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sz w:val="20"/>
        </w:rPr>
      </w:pPr>
      <w:r>
        <w:rPr/>
        <w:pict>
          <v:group style="position:absolute;margin-left:70.919518pt;margin-top:583.919617pt;width:71.4pt;height:30pt;mso-position-horizontal-relative:page;mso-position-vertical-relative:page;z-index:-8152" coordorigin="1418,11678" coordsize="1428,600">
            <v:shape style="position:absolute;left:1418;top:11827;width:672;height:444" type="#_x0000_t75" stroked="false">
              <v:imagedata r:id="rId5" o:title=""/>
            </v:shape>
            <v:shape style="position:absolute;left:2090;top:11678;width:756;height:600" type="#_x0000_t75" stroked="false">
              <v:imagedata r:id="rId6" o:title=""/>
            </v:shape>
            <w10:wrap type="none"/>
          </v:group>
        </w:pict>
      </w:r>
    </w:p>
    <w:p>
      <w:pPr>
        <w:spacing w:line="240" w:lineRule="auto" w:before="6" w:after="0"/>
        <w:rPr>
          <w:rFonts w:ascii="Times New Roman"/>
          <w:sz w:val="10"/>
        </w:rPr>
      </w:pPr>
    </w:p>
    <w:tbl>
      <w:tblPr>
        <w:tblW w:w="0" w:type="auto"/>
        <w:jc w:val="left"/>
        <w:tblInd w:w="165" w:type="dxa"/>
        <w:tblBorders>
          <w:top w:val="thickThinMediumGap" w:sz="9" w:space="0" w:color="D4D0C8"/>
          <w:left w:val="thickThinMediumGap" w:sz="9" w:space="0" w:color="D4D0C8"/>
          <w:bottom w:val="thickThinMediumGap" w:sz="9" w:space="0" w:color="D4D0C8"/>
          <w:right w:val="thickThinMediumGap" w:sz="9" w:space="0" w:color="D4D0C8"/>
          <w:insideH w:val="thickThinMediumGap" w:sz="9" w:space="0" w:color="D4D0C8"/>
          <w:insideV w:val="thickThinMediumGap" w:sz="9" w:space="0" w:color="D4D0C8"/>
        </w:tblBorders>
        <w:tblLayout w:type="fixed"/>
        <w:tblCellMar>
          <w:top w:w="0" w:type="dxa"/>
          <w:left w:w="0" w:type="dxa"/>
          <w:bottom w:w="0" w:type="dxa"/>
          <w:right w:w="0" w:type="dxa"/>
        </w:tblCellMar>
        <w:tblLook w:val="01E0"/>
      </w:tblPr>
      <w:tblGrid>
        <w:gridCol w:w="2057"/>
        <w:gridCol w:w="7111"/>
      </w:tblGrid>
      <w:tr>
        <w:trPr>
          <w:trHeight w:val="4618" w:hRule="atLeast"/>
        </w:trPr>
        <w:tc>
          <w:tcPr>
            <w:tcW w:w="2057" w:type="dxa"/>
            <w:tcBorders>
              <w:bottom w:val="double" w:sz="2" w:space="0" w:color="7F7F7F"/>
              <w:right w:val="double" w:sz="2" w:space="0" w:color="7F7F7F"/>
            </w:tcBorders>
            <w:shd w:val="clear" w:color="auto" w:fill="99CCCC"/>
          </w:tcPr>
          <w:p>
            <w:pPr>
              <w:pStyle w:val="TableParagraph"/>
              <w:spacing w:before="3"/>
              <w:rPr>
                <w:rFonts w:ascii="Times New Roman"/>
                <w:sz w:val="26"/>
              </w:rPr>
            </w:pPr>
          </w:p>
          <w:p>
            <w:pPr>
              <w:pStyle w:val="TableParagraph"/>
              <w:ind w:left="47" w:right="-29"/>
              <w:rPr>
                <w:rFonts w:ascii="Times New Roman"/>
                <w:sz w:val="20"/>
              </w:rPr>
            </w:pPr>
            <w:r>
              <w:rPr>
                <w:rFonts w:ascii="Times New Roman"/>
                <w:sz w:val="20"/>
              </w:rPr>
              <w:drawing>
                <wp:inline distT="0" distB="0" distL="0" distR="0">
                  <wp:extent cx="1228343" cy="1228344"/>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228343" cy="1228344"/>
                          </a:xfrm>
                          <a:prstGeom prst="rect">
                            <a:avLst/>
                          </a:prstGeom>
                        </pic:spPr>
                      </pic:pic>
                    </a:graphicData>
                  </a:graphic>
                </wp:inline>
              </w:drawing>
            </w:r>
            <w:r>
              <w:rPr>
                <w:rFonts w:ascii="Times New Roman"/>
                <w:sz w:val="20"/>
              </w:rPr>
            </w:r>
          </w:p>
          <w:p>
            <w:pPr>
              <w:pStyle w:val="TableParagraph"/>
              <w:spacing w:before="1" w:after="1"/>
              <w:rPr>
                <w:rFonts w:ascii="Times New Roman"/>
                <w:sz w:val="24"/>
              </w:rPr>
            </w:pPr>
          </w:p>
          <w:p>
            <w:pPr>
              <w:pStyle w:val="TableParagraph"/>
              <w:ind w:left="117"/>
              <w:rPr>
                <w:rFonts w:ascii="Times New Roman"/>
                <w:sz w:val="20"/>
              </w:rPr>
            </w:pPr>
            <w:r>
              <w:rPr>
                <w:rFonts w:ascii="Times New Roman"/>
                <w:sz w:val="20"/>
              </w:rPr>
              <w:drawing>
                <wp:inline distT="0" distB="0" distL="0" distR="0">
                  <wp:extent cx="1152525" cy="1152525"/>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1152525" cy="1152525"/>
                          </a:xfrm>
                          <a:prstGeom prst="rect">
                            <a:avLst/>
                          </a:prstGeom>
                        </pic:spPr>
                      </pic:pic>
                    </a:graphicData>
                  </a:graphic>
                </wp:inline>
              </w:drawing>
            </w:r>
            <w:r>
              <w:rPr>
                <w:rFonts w:ascii="Times New Roman"/>
                <w:sz w:val="20"/>
              </w:rPr>
            </w:r>
          </w:p>
        </w:tc>
        <w:tc>
          <w:tcPr>
            <w:tcW w:w="7111" w:type="dxa"/>
            <w:tcBorders>
              <w:left w:val="double" w:sz="2" w:space="0" w:color="7F7F7F"/>
              <w:bottom w:val="double" w:sz="2" w:space="0" w:color="7F7F7F"/>
              <w:right w:val="thickThinMediumGap" w:sz="9" w:space="0" w:color="7F7F7F"/>
            </w:tcBorders>
            <w:shd w:val="clear" w:color="auto" w:fill="99CCCC"/>
          </w:tcPr>
          <w:p>
            <w:pPr>
              <w:pStyle w:val="TableParagraph"/>
              <w:spacing w:before="19"/>
              <w:ind w:left="58"/>
              <w:rPr>
                <w:b/>
                <w:sz w:val="36"/>
              </w:rPr>
            </w:pPr>
            <w:r>
              <w:rPr>
                <w:b/>
                <w:sz w:val="36"/>
                <w:u w:val="thick"/>
              </w:rPr>
              <w:t>Escandinavia Mágica y fiordos noruegos</w:t>
            </w:r>
          </w:p>
          <w:p>
            <w:pPr>
              <w:pStyle w:val="TableParagraph"/>
              <w:spacing w:line="484" w:lineRule="auto" w:before="282"/>
              <w:ind w:left="742" w:right="692"/>
              <w:jc w:val="center"/>
              <w:rPr>
                <w:b/>
                <w:sz w:val="24"/>
              </w:rPr>
            </w:pPr>
            <w:r>
              <w:rPr>
                <w:b/>
                <w:sz w:val="24"/>
                <w:u w:val="thick"/>
              </w:rPr>
              <w:t>11 días/10 noches Clase Turista superior/Primera</w:t>
            </w:r>
            <w:r>
              <w:rPr>
                <w:b/>
                <w:sz w:val="24"/>
              </w:rPr>
              <w:t> Salidas garantizadas en español.</w:t>
            </w:r>
          </w:p>
          <w:p>
            <w:pPr>
              <w:pStyle w:val="TableParagraph"/>
              <w:ind w:left="248" w:right="198" w:firstLine="2"/>
              <w:jc w:val="center"/>
              <w:rPr>
                <w:sz w:val="24"/>
              </w:rPr>
            </w:pPr>
            <w:r>
              <w:rPr>
                <w:sz w:val="24"/>
              </w:rPr>
              <w:t>Este viaje se dirige a aquellos pasajeros que no disponen de mucho tiempo, pero quieren conocer las 3 capitales de Escandinavia y los fiordos noruegos. Les ofrecemos un precio muy atractivo y al mismo tiempo un programa muy completo.</w:t>
            </w:r>
          </w:p>
          <w:p>
            <w:pPr>
              <w:pStyle w:val="TableParagraph"/>
              <w:ind w:left="161" w:right="111"/>
              <w:jc w:val="center"/>
              <w:rPr>
                <w:sz w:val="24"/>
              </w:rPr>
            </w:pPr>
            <w:r>
              <w:rPr>
                <w:sz w:val="24"/>
              </w:rPr>
              <w:t>Gran parte del viaje será en autobús de primera clase y el guía acompañante hará todo lo posible para que su viaje por Escandinavia sea lo más agradable posible.</w:t>
            </w:r>
          </w:p>
          <w:p>
            <w:pPr>
              <w:pStyle w:val="TableParagraph"/>
              <w:spacing w:before="1"/>
              <w:rPr>
                <w:rFonts w:ascii="Times New Roman"/>
                <w:sz w:val="24"/>
              </w:rPr>
            </w:pPr>
          </w:p>
          <w:p>
            <w:pPr>
              <w:pStyle w:val="TableParagraph"/>
              <w:spacing w:before="1"/>
              <w:ind w:left="164" w:right="111"/>
              <w:jc w:val="center"/>
              <w:rPr>
                <w:b/>
                <w:sz w:val="24"/>
              </w:rPr>
            </w:pPr>
            <w:r>
              <w:rPr>
                <w:b/>
                <w:sz w:val="24"/>
              </w:rPr>
              <w:t>En conexión a este tour les podemos ofrecer extensiones a Helsinki con Tallinn, países Bálticos y Rusia.</w:t>
            </w:r>
          </w:p>
        </w:tc>
      </w:tr>
      <w:tr>
        <w:trPr>
          <w:trHeight w:val="1423" w:hRule="atLeast"/>
        </w:trPr>
        <w:tc>
          <w:tcPr>
            <w:tcW w:w="2057" w:type="dxa"/>
            <w:tcBorders>
              <w:top w:val="double" w:sz="2" w:space="0" w:color="7F7F7F"/>
              <w:bottom w:val="double" w:sz="2" w:space="0" w:color="7F7F7F"/>
              <w:right w:val="double" w:sz="2" w:space="0" w:color="7F7F7F"/>
            </w:tcBorders>
          </w:tcPr>
          <w:p>
            <w:pPr>
              <w:pStyle w:val="TableParagraph"/>
              <w:spacing w:before="206"/>
              <w:ind w:left="35"/>
              <w:rPr>
                <w:sz w:val="24"/>
              </w:rPr>
            </w:pPr>
            <w:r>
              <w:rPr>
                <w:sz w:val="24"/>
              </w:rPr>
              <w:t>Día 1</w:t>
            </w:r>
            <w:r>
              <w:rPr>
                <w:spacing w:val="-1"/>
                <w:sz w:val="24"/>
              </w:rPr>
              <w:t> </w:t>
            </w:r>
            <w:r>
              <w:rPr>
                <w:sz w:val="24"/>
              </w:rPr>
              <w:t>Viernes</w:t>
            </w:r>
          </w:p>
          <w:p>
            <w:pPr>
              <w:pStyle w:val="TableParagraph"/>
              <w:ind w:left="35"/>
              <w:rPr>
                <w:b/>
                <w:sz w:val="24"/>
              </w:rPr>
            </w:pPr>
            <w:r>
              <w:rPr>
                <w:b/>
                <w:sz w:val="24"/>
              </w:rPr>
              <w:t>Copenhague</w:t>
            </w:r>
          </w:p>
          <w:p>
            <w:pPr>
              <w:pStyle w:val="TableParagraph"/>
              <w:ind w:left="35"/>
              <w:rPr>
                <w:rFonts w:ascii="Times New Roman"/>
                <w:sz w:val="20"/>
              </w:rPr>
            </w:pPr>
            <w:r>
              <w:rPr>
                <w:rFonts w:ascii="Times New Roman"/>
                <w:sz w:val="20"/>
              </w:rPr>
              <w:drawing>
                <wp:inline distT="0" distB="0" distL="0" distR="0">
                  <wp:extent cx="816452" cy="284988"/>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816452" cy="284988"/>
                          </a:xfrm>
                          <a:prstGeom prst="rect">
                            <a:avLst/>
                          </a:prstGeom>
                        </pic:spPr>
                      </pic:pic>
                    </a:graphicData>
                  </a:graphic>
                </wp:inline>
              </w:drawing>
            </w:r>
            <w:r>
              <w:rPr>
                <w:rFonts w:ascii="Times New Roman"/>
                <w:sz w:val="20"/>
              </w:rPr>
            </w:r>
          </w:p>
          <w:p>
            <w:pPr>
              <w:pStyle w:val="TableParagraph"/>
              <w:spacing w:before="9"/>
              <w:rPr>
                <w:rFonts w:ascii="Times New Roman"/>
                <w:sz w:val="18"/>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8"/>
              <w:ind w:left="44" w:right="146"/>
              <w:jc w:val="both"/>
              <w:rPr>
                <w:sz w:val="24"/>
              </w:rPr>
            </w:pPr>
            <w:r>
              <w:rPr>
                <w:sz w:val="24"/>
              </w:rPr>
              <w:t>Llegada individual a su hotel en Copenhague. Le confirmaremos el nombre del hotel reservado. Por la tarde el guía acompañante del tour organizará una reunión para que usted pueda conocer a sus compañeros de viaje y recibir información acerca del tour.</w:t>
            </w:r>
          </w:p>
          <w:p>
            <w:pPr>
              <w:pStyle w:val="TableParagraph"/>
              <w:spacing w:before="1"/>
              <w:ind w:left="44"/>
              <w:jc w:val="both"/>
              <w:rPr>
                <w:sz w:val="24"/>
              </w:rPr>
            </w:pPr>
            <w:r>
              <w:rPr>
                <w:sz w:val="24"/>
              </w:rPr>
              <w:t>Alojamiento</w:t>
            </w:r>
          </w:p>
        </w:tc>
      </w:tr>
      <w:tr>
        <w:trPr>
          <w:trHeight w:val="1978" w:hRule="atLeast"/>
        </w:trPr>
        <w:tc>
          <w:tcPr>
            <w:tcW w:w="2057" w:type="dxa"/>
            <w:tcBorders>
              <w:top w:val="double" w:sz="2" w:space="0" w:color="7F7F7F"/>
              <w:bottom w:val="double" w:sz="2" w:space="0" w:color="7F7F7F"/>
              <w:right w:val="double" w:sz="2" w:space="0" w:color="7F7F7F"/>
            </w:tcBorders>
          </w:tcPr>
          <w:p>
            <w:pPr>
              <w:pStyle w:val="TableParagraph"/>
              <w:spacing w:before="7"/>
              <w:rPr>
                <w:rFonts w:ascii="Times New Roman"/>
                <w:sz w:val="35"/>
              </w:rPr>
            </w:pPr>
          </w:p>
          <w:p>
            <w:pPr>
              <w:pStyle w:val="TableParagraph"/>
              <w:ind w:left="35"/>
              <w:rPr>
                <w:sz w:val="24"/>
              </w:rPr>
            </w:pPr>
            <w:r>
              <w:rPr>
                <w:sz w:val="24"/>
              </w:rPr>
              <w:t>Dia</w:t>
            </w:r>
            <w:r>
              <w:rPr>
                <w:spacing w:val="-4"/>
                <w:sz w:val="24"/>
              </w:rPr>
              <w:t> </w:t>
            </w:r>
            <w:r>
              <w:rPr>
                <w:sz w:val="24"/>
              </w:rPr>
              <w:t>2/Sábado</w:t>
            </w:r>
          </w:p>
          <w:p>
            <w:pPr>
              <w:pStyle w:val="TableParagraph"/>
              <w:ind w:left="35"/>
              <w:rPr>
                <w:b/>
                <w:sz w:val="24"/>
              </w:rPr>
            </w:pPr>
            <w:r>
              <w:rPr>
                <w:b/>
                <w:sz w:val="24"/>
              </w:rPr>
              <w:t>Copenhague</w:t>
            </w:r>
          </w:p>
          <w:p>
            <w:pPr>
              <w:pStyle w:val="TableParagraph"/>
              <w:ind w:left="35"/>
              <w:rPr>
                <w:rFonts w:ascii="Times New Roman"/>
                <w:sz w:val="20"/>
              </w:rPr>
            </w:pPr>
            <w:r>
              <w:rPr>
                <w:rFonts w:ascii="Times New Roman"/>
                <w:position w:val="1"/>
                <w:sz w:val="20"/>
              </w:rPr>
              <w:drawing>
                <wp:inline distT="0" distB="0" distL="0" distR="0">
                  <wp:extent cx="278838" cy="376809"/>
                  <wp:effectExtent l="0" t="0" r="0" b="0"/>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278838" cy="376809"/>
                          </a:xfrm>
                          <a:prstGeom prst="rect">
                            <a:avLst/>
                          </a:prstGeom>
                        </pic:spPr>
                      </pic:pic>
                    </a:graphicData>
                  </a:graphic>
                </wp:inline>
              </w:drawing>
            </w:r>
            <w:r>
              <w:rPr>
                <w:rFonts w:ascii="Times New Roman"/>
                <w:position w:val="1"/>
                <w:sz w:val="20"/>
              </w:rPr>
            </w:r>
            <w:r>
              <w:rPr>
                <w:rFonts w:ascii="Times New Roman"/>
                <w:spacing w:val="-41"/>
                <w:position w:val="1"/>
                <w:sz w:val="20"/>
              </w:rPr>
              <w:t> </w:t>
            </w:r>
            <w:r>
              <w:rPr>
                <w:rFonts w:ascii="Times New Roman"/>
                <w:spacing w:val="-41"/>
                <w:sz w:val="20"/>
              </w:rPr>
              <w:drawing>
                <wp:inline distT="0" distB="0" distL="0" distR="0">
                  <wp:extent cx="385118" cy="284988"/>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385118" cy="284988"/>
                          </a:xfrm>
                          <a:prstGeom prst="rect">
                            <a:avLst/>
                          </a:prstGeom>
                        </pic:spPr>
                      </pic:pic>
                    </a:graphicData>
                  </a:graphic>
                </wp:inline>
              </w:drawing>
            </w:r>
            <w:r>
              <w:rPr>
                <w:rFonts w:ascii="Times New Roman"/>
                <w:spacing w:val="-41"/>
                <w:sz w:val="20"/>
              </w:rPr>
            </w:r>
          </w:p>
          <w:p>
            <w:pPr>
              <w:pStyle w:val="TableParagraph"/>
              <w:rPr>
                <w:rFonts w:ascii="Times New Roman"/>
                <w:sz w:val="20"/>
              </w:rPr>
            </w:pPr>
          </w:p>
          <w:p>
            <w:pPr>
              <w:pStyle w:val="TableParagraph"/>
              <w:spacing w:before="2"/>
              <w:rPr>
                <w:rFonts w:ascii="Times New Roman"/>
                <w:sz w:val="16"/>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8"/>
              <w:ind w:left="44" w:right="39"/>
              <w:rPr>
                <w:sz w:val="24"/>
              </w:rPr>
            </w:pPr>
            <w:r>
              <w:rPr>
                <w:b/>
                <w:sz w:val="24"/>
              </w:rPr>
              <w:t>Desayuno buffet. </w:t>
            </w:r>
            <w:r>
              <w:rPr>
                <w:sz w:val="24"/>
              </w:rPr>
              <w:t>Por la mañana disfrutará de una visita panorámica de la ciudad. Tendremos oportunidad de ver la Plaza del Ayuntamiento, la fuente de Gefión y la preciosa Sirenita sentada en una piedra vigilando la entrada del puerto. Tarde libre para hacer visitas opcionales, quizás a Roskilde o dar un vuelta por el Tivoli (el famoso parque de atracciones de Copenhague). Alojamiento.</w:t>
            </w:r>
          </w:p>
        </w:tc>
      </w:tr>
      <w:tr>
        <w:trPr>
          <w:trHeight w:val="2803" w:hRule="atLeast"/>
        </w:trPr>
        <w:tc>
          <w:tcPr>
            <w:tcW w:w="2057" w:type="dxa"/>
            <w:tcBorders>
              <w:top w:val="double" w:sz="2" w:space="0" w:color="7F7F7F"/>
              <w:bottom w:val="double" w:sz="2" w:space="0" w:color="7F7F7F"/>
              <w:right w:val="double" w:sz="2" w:space="0" w:color="7F7F7F"/>
            </w:tcBorders>
          </w:tcPr>
          <w:p>
            <w:pPr>
              <w:pStyle w:val="TableParagraph"/>
              <w:rPr>
                <w:rFonts w:ascii="Times New Roman"/>
                <w:sz w:val="24"/>
              </w:rPr>
            </w:pPr>
          </w:p>
          <w:p>
            <w:pPr>
              <w:pStyle w:val="TableParagraph"/>
              <w:spacing w:before="5"/>
              <w:rPr>
                <w:rFonts w:ascii="Times New Roman"/>
                <w:sz w:val="35"/>
              </w:rPr>
            </w:pPr>
          </w:p>
          <w:p>
            <w:pPr>
              <w:pStyle w:val="TableParagraph"/>
              <w:ind w:left="35" w:right="375"/>
              <w:jc w:val="both"/>
              <w:rPr>
                <w:b/>
                <w:sz w:val="24"/>
              </w:rPr>
            </w:pPr>
            <w:r>
              <w:rPr>
                <w:sz w:val="24"/>
              </w:rPr>
              <w:t>Dia 3/Domingo </w:t>
            </w:r>
            <w:r>
              <w:rPr>
                <w:b/>
                <w:sz w:val="24"/>
              </w:rPr>
              <w:t>Copenhague- Oslo</w:t>
            </w: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8"/>
              <w:ind w:left="44" w:right="94"/>
              <w:rPr>
                <w:sz w:val="24"/>
              </w:rPr>
            </w:pPr>
            <w:r>
              <w:rPr>
                <w:b/>
                <w:sz w:val="24"/>
              </w:rPr>
              <w:t>Desayuno buffet. </w:t>
            </w:r>
            <w:r>
              <w:rPr>
                <w:sz w:val="24"/>
              </w:rPr>
              <w:t>La mañana libre en Copenhague. El guía acompañante le recomendará lugares interesantes para visitar, por ejemplo los tres castillos en el norte de Sjaelland – uno de ellos el de Kronborg donde se ambienta la obra de "Hamlet". Por la tarde, traslado en autobús del hotel al muelle de DFDS Seaways, para un crucero nocturno a Oslo. Disfrutará de una cena (tipo buffet escandinavo ”smörgåsbord”) mientras cruza por el Kattegat. Alojamiento en camarotes interiores. Se recomienda que lleve una bolsa de viaje para la noche en el Ferry, así no tiene que llevar la maleta a la cabina.</w:t>
            </w:r>
          </w:p>
        </w:tc>
      </w:tr>
      <w:tr>
        <w:trPr>
          <w:trHeight w:val="1702" w:hRule="atLeast"/>
        </w:trPr>
        <w:tc>
          <w:tcPr>
            <w:tcW w:w="2057" w:type="dxa"/>
            <w:tcBorders>
              <w:top w:val="double" w:sz="2" w:space="0" w:color="7F7F7F"/>
              <w:bottom w:val="double" w:sz="2" w:space="0" w:color="7F7F7F"/>
              <w:right w:val="double" w:sz="2" w:space="0" w:color="7F7F7F"/>
            </w:tcBorders>
          </w:tcPr>
          <w:p>
            <w:pPr>
              <w:pStyle w:val="TableParagraph"/>
              <w:spacing w:before="6"/>
              <w:rPr>
                <w:rFonts w:ascii="Times New Roman"/>
                <w:sz w:val="23"/>
              </w:rPr>
            </w:pPr>
          </w:p>
          <w:p>
            <w:pPr>
              <w:pStyle w:val="TableParagraph"/>
              <w:ind w:left="35"/>
              <w:rPr>
                <w:sz w:val="24"/>
              </w:rPr>
            </w:pPr>
            <w:r>
              <w:rPr>
                <w:sz w:val="24"/>
              </w:rPr>
              <w:t>Dia 4/Lunes</w:t>
            </w:r>
          </w:p>
          <w:p>
            <w:pPr>
              <w:pStyle w:val="TableParagraph"/>
              <w:ind w:left="35"/>
              <w:rPr>
                <w:b/>
                <w:sz w:val="24"/>
              </w:rPr>
            </w:pPr>
            <w:r>
              <w:rPr>
                <w:b/>
                <w:sz w:val="24"/>
              </w:rPr>
              <w:t>Oslo</w:t>
            </w:r>
          </w:p>
          <w:p>
            <w:pPr>
              <w:pStyle w:val="TableParagraph"/>
              <w:ind w:left="35"/>
              <w:rPr>
                <w:rFonts w:ascii="Times New Roman"/>
                <w:sz w:val="20"/>
              </w:rPr>
            </w:pPr>
            <w:r>
              <w:rPr>
                <w:rFonts w:ascii="Times New Roman"/>
                <w:sz w:val="20"/>
              </w:rPr>
              <w:drawing>
                <wp:inline distT="0" distB="0" distL="0" distR="0">
                  <wp:extent cx="376808" cy="376809"/>
                  <wp:effectExtent l="0" t="0" r="0" b="0"/>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376808" cy="376809"/>
                          </a:xfrm>
                          <a:prstGeom prst="rect">
                            <a:avLst/>
                          </a:prstGeom>
                        </pic:spPr>
                      </pic:pic>
                    </a:graphicData>
                  </a:graphic>
                </wp:inline>
              </w:drawing>
            </w:r>
            <w:r>
              <w:rPr>
                <w:rFonts w:ascii="Times New Roman"/>
                <w:sz w:val="20"/>
              </w:rPr>
            </w:r>
          </w:p>
          <w:p>
            <w:pPr>
              <w:pStyle w:val="TableParagraph"/>
              <w:spacing w:before="9"/>
              <w:rPr>
                <w:rFonts w:ascii="Times New Roman"/>
                <w:sz w:val="24"/>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8"/>
              <w:ind w:left="44" w:right="39"/>
              <w:rPr>
                <w:sz w:val="24"/>
              </w:rPr>
            </w:pPr>
            <w:r>
              <w:rPr>
                <w:b/>
                <w:sz w:val="24"/>
              </w:rPr>
              <w:t>Desayuno buffet. </w:t>
            </w:r>
            <w:r>
              <w:rPr>
                <w:sz w:val="24"/>
              </w:rPr>
              <w:t>Disfrutará de un delicioso desayuno buffét mientras cruza por el fascinante fiordo de Oslo. Llegada a la capital noruega a las 09.45 horas y se iniciará una visita panorámica de tres horas de la ciudad. La visita incluye el impresionante parque escultural de Vigeland, entre otros lugares. Tarde libre a su disposición. Alojamiento.</w:t>
            </w:r>
          </w:p>
        </w:tc>
      </w:tr>
      <w:tr>
        <w:trPr>
          <w:trHeight w:val="591" w:hRule="atLeast"/>
        </w:trPr>
        <w:tc>
          <w:tcPr>
            <w:tcW w:w="2057" w:type="dxa"/>
            <w:tcBorders>
              <w:top w:val="double" w:sz="2" w:space="0" w:color="7F7F7F"/>
              <w:bottom w:val="thickThinMediumGap" w:sz="9" w:space="0" w:color="7F7F7F"/>
              <w:right w:val="double" w:sz="2" w:space="0" w:color="7F7F7F"/>
            </w:tcBorders>
          </w:tcPr>
          <w:p>
            <w:pPr>
              <w:pStyle w:val="TableParagraph"/>
              <w:spacing w:before="16"/>
              <w:ind w:left="35"/>
              <w:rPr>
                <w:sz w:val="24"/>
              </w:rPr>
            </w:pPr>
            <w:r>
              <w:rPr>
                <w:sz w:val="24"/>
              </w:rPr>
              <w:t>Dia 5/ Martes</w:t>
            </w:r>
          </w:p>
          <w:p>
            <w:pPr>
              <w:pStyle w:val="TableParagraph"/>
              <w:ind w:left="35"/>
              <w:rPr>
                <w:b/>
                <w:sz w:val="24"/>
              </w:rPr>
            </w:pPr>
            <w:r>
              <w:rPr>
                <w:b/>
                <w:sz w:val="24"/>
              </w:rPr>
              <w:t>Oslo</w:t>
            </w:r>
          </w:p>
        </w:tc>
        <w:tc>
          <w:tcPr>
            <w:tcW w:w="7111" w:type="dxa"/>
            <w:tcBorders>
              <w:top w:val="double" w:sz="2" w:space="0" w:color="7F7F7F"/>
              <w:left w:val="double" w:sz="2" w:space="0" w:color="7F7F7F"/>
              <w:bottom w:val="thickThinMediumGap" w:sz="9" w:space="0" w:color="7F7F7F"/>
              <w:right w:val="thickThinMediumGap" w:sz="9" w:space="0" w:color="7F7F7F"/>
            </w:tcBorders>
          </w:tcPr>
          <w:p>
            <w:pPr>
              <w:pStyle w:val="TableParagraph"/>
              <w:spacing w:before="16"/>
              <w:ind w:left="44" w:right="1108"/>
              <w:rPr>
                <w:sz w:val="24"/>
              </w:rPr>
            </w:pPr>
            <w:r>
              <w:rPr>
                <w:b/>
                <w:sz w:val="24"/>
              </w:rPr>
              <w:t>Desayuno buffet. </w:t>
            </w:r>
            <w:r>
              <w:rPr>
                <w:sz w:val="24"/>
              </w:rPr>
              <w:t>Hoy tendremos todo el dia libre para actividades particulares. Pueden consultar con su guia</w:t>
            </w:r>
          </w:p>
        </w:tc>
      </w:tr>
    </w:tbl>
    <w:p>
      <w:pPr>
        <w:spacing w:after="0"/>
        <w:rPr>
          <w:sz w:val="24"/>
        </w:rPr>
        <w:sectPr>
          <w:type w:val="continuous"/>
          <w:pgSz w:w="11900" w:h="16840"/>
          <w:pgMar w:top="1600" w:bottom="280" w:left="1240" w:right="1200"/>
        </w:sectPr>
      </w:pPr>
    </w:p>
    <w:tbl>
      <w:tblPr>
        <w:tblW w:w="0" w:type="auto"/>
        <w:jc w:val="left"/>
        <w:tblInd w:w="162" w:type="dxa"/>
        <w:tblBorders>
          <w:top w:val="thickThinMediumGap" w:sz="9" w:space="0" w:color="D4D0C8"/>
          <w:left w:val="thickThinMediumGap" w:sz="9" w:space="0" w:color="D4D0C8"/>
          <w:bottom w:val="thickThinMediumGap" w:sz="9" w:space="0" w:color="D4D0C8"/>
          <w:right w:val="thickThinMediumGap" w:sz="9" w:space="0" w:color="D4D0C8"/>
          <w:insideH w:val="thickThinMediumGap" w:sz="9" w:space="0" w:color="D4D0C8"/>
          <w:insideV w:val="thickThinMediumGap" w:sz="9" w:space="0" w:color="D4D0C8"/>
        </w:tblBorders>
        <w:tblLayout w:type="fixed"/>
        <w:tblCellMar>
          <w:top w:w="0" w:type="dxa"/>
          <w:left w:w="0" w:type="dxa"/>
          <w:bottom w:w="0" w:type="dxa"/>
          <w:right w:w="0" w:type="dxa"/>
        </w:tblCellMar>
        <w:tblLook w:val="01E0"/>
      </w:tblPr>
      <w:tblGrid>
        <w:gridCol w:w="2057"/>
        <w:gridCol w:w="7111"/>
      </w:tblGrid>
      <w:tr>
        <w:trPr>
          <w:trHeight w:val="642" w:hRule="atLeast"/>
        </w:trPr>
        <w:tc>
          <w:tcPr>
            <w:tcW w:w="2057" w:type="dxa"/>
            <w:tcBorders>
              <w:bottom w:val="double" w:sz="2" w:space="0" w:color="7F7F7F"/>
              <w:right w:val="double" w:sz="2" w:space="0" w:color="7F7F7F"/>
            </w:tcBorders>
          </w:tcPr>
          <w:p>
            <w:pPr>
              <w:pStyle w:val="TableParagraph"/>
              <w:ind w:left="38"/>
              <w:rPr>
                <w:rFonts w:ascii="Times New Roman"/>
                <w:sz w:val="20"/>
              </w:rPr>
            </w:pPr>
            <w:r>
              <w:rPr>
                <w:rFonts w:ascii="Times New Roman"/>
                <w:sz w:val="20"/>
              </w:rPr>
              <w:drawing>
                <wp:inline distT="0" distB="0" distL="0" distR="0">
                  <wp:extent cx="376809" cy="376808"/>
                  <wp:effectExtent l="0" t="0" r="0" b="0"/>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3" cstate="print"/>
                          <a:stretch>
                            <a:fillRect/>
                          </a:stretch>
                        </pic:blipFill>
                        <pic:spPr>
                          <a:xfrm>
                            <a:off x="0" y="0"/>
                            <a:ext cx="376809" cy="376808"/>
                          </a:xfrm>
                          <a:prstGeom prst="rect">
                            <a:avLst/>
                          </a:prstGeom>
                        </pic:spPr>
                      </pic:pic>
                    </a:graphicData>
                  </a:graphic>
                </wp:inline>
              </w:drawing>
            </w:r>
            <w:r>
              <w:rPr>
                <w:rFonts w:ascii="Times New Roman"/>
                <w:sz w:val="20"/>
              </w:rPr>
            </w:r>
          </w:p>
        </w:tc>
        <w:tc>
          <w:tcPr>
            <w:tcW w:w="7111" w:type="dxa"/>
            <w:tcBorders>
              <w:left w:val="double" w:sz="2" w:space="0" w:color="7F7F7F"/>
              <w:bottom w:val="double" w:sz="2" w:space="0" w:color="7F7F7F"/>
              <w:right w:val="thickThinMediumGap" w:sz="9" w:space="0" w:color="7F7F7F"/>
            </w:tcBorders>
          </w:tcPr>
          <w:p>
            <w:pPr>
              <w:pStyle w:val="TableParagraph"/>
              <w:spacing w:before="7"/>
              <w:ind w:left="44" w:right="533"/>
              <w:rPr>
                <w:sz w:val="24"/>
              </w:rPr>
            </w:pPr>
            <w:r>
              <w:rPr>
                <w:sz w:val="24"/>
              </w:rPr>
              <w:t>acompañante sobre los opcionales u otras sugerencias para aprovechar el tiempo en esta acogedora ciudad. Alojamiento</w:t>
            </w:r>
          </w:p>
        </w:tc>
      </w:tr>
      <w:tr>
        <w:trPr>
          <w:trHeight w:val="1423" w:hRule="atLeast"/>
        </w:trPr>
        <w:tc>
          <w:tcPr>
            <w:tcW w:w="2057" w:type="dxa"/>
            <w:tcBorders>
              <w:top w:val="double" w:sz="2" w:space="0" w:color="7F7F7F"/>
              <w:bottom w:val="double" w:sz="2" w:space="0" w:color="7F7F7F"/>
              <w:right w:val="double" w:sz="2" w:space="0" w:color="7F7F7F"/>
            </w:tcBorders>
          </w:tcPr>
          <w:p>
            <w:pPr>
              <w:pStyle w:val="TableParagraph"/>
              <w:spacing w:before="198"/>
              <w:ind w:left="35"/>
              <w:rPr>
                <w:sz w:val="24"/>
              </w:rPr>
            </w:pPr>
            <w:r>
              <w:rPr>
                <w:sz w:val="24"/>
              </w:rPr>
              <w:t>Dia 6/Miércoles</w:t>
            </w:r>
          </w:p>
          <w:p>
            <w:pPr>
              <w:pStyle w:val="TableParagraph"/>
              <w:ind w:left="35"/>
              <w:rPr>
                <w:b/>
                <w:sz w:val="24"/>
              </w:rPr>
            </w:pPr>
            <w:r>
              <w:rPr>
                <w:b/>
                <w:sz w:val="24"/>
              </w:rPr>
              <w:t>Oslo-Bergen</w:t>
            </w:r>
          </w:p>
          <w:p>
            <w:pPr>
              <w:pStyle w:val="TableParagraph"/>
              <w:ind w:left="38"/>
              <w:rPr>
                <w:rFonts w:ascii="Times New Roman"/>
                <w:sz w:val="20"/>
              </w:rPr>
            </w:pPr>
            <w:r>
              <w:rPr>
                <w:rFonts w:ascii="Times New Roman"/>
                <w:sz w:val="20"/>
              </w:rPr>
              <w:drawing>
                <wp:inline distT="0" distB="0" distL="0" distR="0">
                  <wp:extent cx="770237" cy="284988"/>
                  <wp:effectExtent l="0" t="0" r="0" b="0"/>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4" cstate="print"/>
                          <a:stretch>
                            <a:fillRect/>
                          </a:stretch>
                        </pic:blipFill>
                        <pic:spPr>
                          <a:xfrm>
                            <a:off x="0" y="0"/>
                            <a:ext cx="770237" cy="284988"/>
                          </a:xfrm>
                          <a:prstGeom prst="rect">
                            <a:avLst/>
                          </a:prstGeom>
                        </pic:spPr>
                      </pic:pic>
                    </a:graphicData>
                  </a:graphic>
                </wp:inline>
              </w:drawing>
            </w:r>
            <w:r>
              <w:rPr>
                <w:rFonts w:ascii="Times New Roman"/>
                <w:sz w:val="20"/>
              </w:rPr>
            </w:r>
          </w:p>
          <w:p>
            <w:pPr>
              <w:pStyle w:val="TableParagraph"/>
              <w:spacing w:before="6"/>
              <w:rPr>
                <w:rFonts w:ascii="Times New Roman"/>
                <w:sz w:val="19"/>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9"/>
              <w:ind w:left="44" w:right="-12"/>
              <w:rPr>
                <w:sz w:val="24"/>
              </w:rPr>
            </w:pPr>
            <w:r>
              <w:rPr>
                <w:b/>
                <w:sz w:val="24"/>
              </w:rPr>
              <w:t>Desayuno buffet</w:t>
            </w:r>
            <w:r>
              <w:rPr>
                <w:sz w:val="24"/>
              </w:rPr>
              <w:t>. Salida hacia Flåm. Tendremos un crucero de 2 horas por el fiordo Sogne uno de los mas profundos y largos fiordos en el mundo. Continuaremos hasta Bergen, la segunda ciudad más grande de Noruega, rodeada por sus siete montañas. Alojamiento.</w:t>
            </w:r>
          </w:p>
        </w:tc>
      </w:tr>
      <w:tr>
        <w:trPr>
          <w:trHeight w:val="1978" w:hRule="atLeast"/>
        </w:trPr>
        <w:tc>
          <w:tcPr>
            <w:tcW w:w="2057" w:type="dxa"/>
            <w:tcBorders>
              <w:top w:val="double" w:sz="2" w:space="0" w:color="7F7F7F"/>
              <w:bottom w:val="double" w:sz="2" w:space="0" w:color="7F7F7F"/>
              <w:right w:val="double" w:sz="2" w:space="0" w:color="7F7F7F"/>
            </w:tcBorders>
          </w:tcPr>
          <w:p>
            <w:pPr>
              <w:pStyle w:val="TableParagraph"/>
              <w:rPr>
                <w:rFonts w:ascii="Times New Roman"/>
                <w:sz w:val="24"/>
              </w:rPr>
            </w:pPr>
          </w:p>
          <w:p>
            <w:pPr>
              <w:pStyle w:val="TableParagraph"/>
              <w:spacing w:before="201"/>
              <w:ind w:left="35"/>
              <w:rPr>
                <w:sz w:val="24"/>
              </w:rPr>
            </w:pPr>
            <w:r>
              <w:rPr>
                <w:sz w:val="24"/>
              </w:rPr>
              <w:t>Dia 7/Jueves</w:t>
            </w:r>
          </w:p>
          <w:p>
            <w:pPr>
              <w:pStyle w:val="TableParagraph"/>
              <w:ind w:left="35"/>
              <w:rPr>
                <w:b/>
                <w:sz w:val="24"/>
              </w:rPr>
            </w:pPr>
            <w:r>
              <w:rPr>
                <w:b/>
                <w:sz w:val="24"/>
              </w:rPr>
              <w:t>Bergen</w:t>
            </w:r>
          </w:p>
          <w:p>
            <w:pPr>
              <w:pStyle w:val="TableParagraph"/>
              <w:ind w:left="38"/>
              <w:rPr>
                <w:rFonts w:ascii="Times New Roman"/>
                <w:sz w:val="20"/>
              </w:rPr>
            </w:pPr>
            <w:r>
              <w:rPr>
                <w:rFonts w:ascii="Times New Roman"/>
                <w:sz w:val="20"/>
              </w:rPr>
              <w:drawing>
                <wp:inline distT="0" distB="0" distL="0" distR="0">
                  <wp:extent cx="770237" cy="284988"/>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5" cstate="print"/>
                          <a:stretch>
                            <a:fillRect/>
                          </a:stretch>
                        </pic:blipFill>
                        <pic:spPr>
                          <a:xfrm>
                            <a:off x="0" y="0"/>
                            <a:ext cx="770237" cy="284988"/>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spacing w:before="5"/>
              <w:rPr>
                <w:rFonts w:ascii="Times New Roman"/>
                <w:sz w:val="23"/>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1"/>
              <w:ind w:left="44" w:right="13"/>
              <w:rPr>
                <w:sz w:val="24"/>
              </w:rPr>
            </w:pPr>
            <w:r>
              <w:rPr>
                <w:b/>
                <w:sz w:val="24"/>
              </w:rPr>
              <w:t>Desayuno buffet. </w:t>
            </w:r>
            <w:r>
              <w:rPr>
                <w:sz w:val="24"/>
              </w:rPr>
              <w:t>Por la mañana le orientaremos por esta maravillosa ciudad Noruega única en el mundo. Visitaremos el barrio de Bryggen, el antigüo puerto con sus preciosas casas reconstruidas tras varios incendios. Estas se han convertido en el símbolo de Bergen y están en la lista de UNESCO World Heritage. También pasaremos por el mercado tradicional de pescado, entre otras lugares. Tarde libre. Alojamiento.</w:t>
            </w:r>
          </w:p>
        </w:tc>
      </w:tr>
      <w:tr>
        <w:trPr>
          <w:trHeight w:val="1423" w:hRule="atLeast"/>
        </w:trPr>
        <w:tc>
          <w:tcPr>
            <w:tcW w:w="2057" w:type="dxa"/>
            <w:tcBorders>
              <w:top w:val="double" w:sz="2" w:space="0" w:color="7F7F7F"/>
              <w:bottom w:val="double" w:sz="2" w:space="0" w:color="7F7F7F"/>
              <w:right w:val="double" w:sz="2" w:space="0" w:color="7F7F7F"/>
            </w:tcBorders>
          </w:tcPr>
          <w:p>
            <w:pPr>
              <w:pStyle w:val="TableParagraph"/>
              <w:spacing w:before="62"/>
              <w:ind w:left="35" w:right="520"/>
              <w:rPr>
                <w:b/>
                <w:sz w:val="24"/>
              </w:rPr>
            </w:pPr>
            <w:r>
              <w:rPr>
                <w:sz w:val="24"/>
              </w:rPr>
              <w:t>Dia 8/Viernes </w:t>
            </w:r>
            <w:r>
              <w:rPr>
                <w:b/>
                <w:sz w:val="24"/>
              </w:rPr>
              <w:t>Bergen- Estocolmo</w:t>
            </w:r>
          </w:p>
          <w:p>
            <w:pPr>
              <w:pStyle w:val="TableParagraph"/>
              <w:ind w:left="38"/>
              <w:rPr>
                <w:rFonts w:ascii="Times New Roman"/>
                <w:sz w:val="20"/>
              </w:rPr>
            </w:pPr>
            <w:r>
              <w:rPr>
                <w:rFonts w:ascii="Times New Roman"/>
                <w:sz w:val="20"/>
              </w:rPr>
              <w:drawing>
                <wp:inline distT="0" distB="0" distL="0" distR="0">
                  <wp:extent cx="431333" cy="284988"/>
                  <wp:effectExtent l="0" t="0" r="0" b="0"/>
                  <wp:docPr id="19" name="image12.jpeg" descr=""/>
                  <wp:cNvGraphicFramePr>
                    <a:graphicFrameLocks noChangeAspect="1"/>
                  </wp:cNvGraphicFramePr>
                  <a:graphic>
                    <a:graphicData uri="http://schemas.openxmlformats.org/drawingml/2006/picture">
                      <pic:pic>
                        <pic:nvPicPr>
                          <pic:cNvPr id="20" name="image12.jpeg"/>
                          <pic:cNvPicPr/>
                        </pic:nvPicPr>
                        <pic:blipFill>
                          <a:blip r:embed="rId16" cstate="print"/>
                          <a:stretch>
                            <a:fillRect/>
                          </a:stretch>
                        </pic:blipFill>
                        <pic:spPr>
                          <a:xfrm>
                            <a:off x="0" y="0"/>
                            <a:ext cx="431333" cy="284988"/>
                          </a:xfrm>
                          <a:prstGeom prst="rect">
                            <a:avLst/>
                          </a:prstGeom>
                        </pic:spPr>
                      </pic:pic>
                    </a:graphicData>
                  </a:graphic>
                </wp:inline>
              </w:drawing>
            </w:r>
            <w:r>
              <w:rPr>
                <w:rFonts w:ascii="Times New Roman"/>
                <w:sz w:val="20"/>
              </w:rPr>
            </w: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9"/>
              <w:ind w:left="44" w:right="133"/>
              <w:rPr>
                <w:sz w:val="24"/>
              </w:rPr>
            </w:pPr>
            <w:r>
              <w:rPr>
                <w:b/>
                <w:sz w:val="24"/>
              </w:rPr>
              <w:t>Desayuno buffet. </w:t>
            </w:r>
            <w:r>
              <w:rPr>
                <w:sz w:val="24"/>
              </w:rPr>
              <w:t>Salida hacia el aeropuerto Internacional de Bergen, donde tomaremos el vuelo hacia Estocolmo – capital de Suecia. A la llegada al aeropuerto Internacional Arlanda de Estocolmo, tendremos traslado al hotel. Tarde libre a su disposición. Alojamiento.</w:t>
            </w:r>
          </w:p>
        </w:tc>
      </w:tr>
      <w:tr>
        <w:trPr>
          <w:trHeight w:val="1699" w:hRule="atLeast"/>
        </w:trPr>
        <w:tc>
          <w:tcPr>
            <w:tcW w:w="2057" w:type="dxa"/>
            <w:tcBorders>
              <w:top w:val="double" w:sz="2" w:space="0" w:color="7F7F7F"/>
              <w:bottom w:val="double" w:sz="2" w:space="0" w:color="7F7F7F"/>
              <w:right w:val="double" w:sz="2" w:space="0" w:color="7F7F7F"/>
            </w:tcBorders>
          </w:tcPr>
          <w:p>
            <w:pPr>
              <w:pStyle w:val="TableParagraph"/>
              <w:spacing w:before="4"/>
              <w:rPr>
                <w:rFonts w:ascii="Times New Roman"/>
                <w:sz w:val="29"/>
              </w:rPr>
            </w:pPr>
          </w:p>
          <w:p>
            <w:pPr>
              <w:pStyle w:val="TableParagraph"/>
              <w:ind w:left="35"/>
              <w:rPr>
                <w:sz w:val="24"/>
              </w:rPr>
            </w:pPr>
            <w:r>
              <w:rPr>
                <w:sz w:val="24"/>
              </w:rPr>
              <w:t>Dia 9/Sábado</w:t>
            </w:r>
          </w:p>
          <w:p>
            <w:pPr>
              <w:pStyle w:val="TableParagraph"/>
              <w:ind w:left="35"/>
              <w:rPr>
                <w:b/>
                <w:sz w:val="24"/>
              </w:rPr>
            </w:pPr>
            <w:r>
              <w:rPr>
                <w:b/>
                <w:sz w:val="24"/>
              </w:rPr>
              <w:t>Estocolmo</w:t>
            </w:r>
          </w:p>
          <w:p>
            <w:pPr>
              <w:pStyle w:val="TableParagraph"/>
              <w:ind w:left="38"/>
              <w:rPr>
                <w:rFonts w:ascii="Times New Roman"/>
                <w:sz w:val="20"/>
              </w:rPr>
            </w:pPr>
            <w:r>
              <w:rPr>
                <w:rFonts w:ascii="Times New Roman"/>
                <w:sz w:val="20"/>
              </w:rPr>
              <w:drawing>
                <wp:inline distT="0" distB="0" distL="0" distR="0">
                  <wp:extent cx="862666" cy="284988"/>
                  <wp:effectExtent l="0" t="0" r="0" b="0"/>
                  <wp:docPr id="21" name="image13.png" descr=""/>
                  <wp:cNvGraphicFramePr>
                    <a:graphicFrameLocks noChangeAspect="1"/>
                  </wp:cNvGraphicFramePr>
                  <a:graphic>
                    <a:graphicData uri="http://schemas.openxmlformats.org/drawingml/2006/picture">
                      <pic:pic>
                        <pic:nvPicPr>
                          <pic:cNvPr id="22" name="image13.png"/>
                          <pic:cNvPicPr/>
                        </pic:nvPicPr>
                        <pic:blipFill>
                          <a:blip r:embed="rId17" cstate="print"/>
                          <a:stretch>
                            <a:fillRect/>
                          </a:stretch>
                        </pic:blipFill>
                        <pic:spPr>
                          <a:xfrm>
                            <a:off x="0" y="0"/>
                            <a:ext cx="862666" cy="284988"/>
                          </a:xfrm>
                          <a:prstGeom prst="rect">
                            <a:avLst/>
                          </a:prstGeom>
                        </pic:spPr>
                      </pic:pic>
                    </a:graphicData>
                  </a:graphic>
                </wp:inline>
              </w:drawing>
            </w:r>
            <w:r>
              <w:rPr>
                <w:rFonts w:ascii="Times New Roman"/>
                <w:sz w:val="20"/>
              </w:rPr>
            </w:r>
          </w:p>
          <w:p>
            <w:pPr>
              <w:pStyle w:val="TableParagraph"/>
              <w:rPr>
                <w:rFonts w:ascii="Times New Roman"/>
                <w:sz w:val="20"/>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1"/>
              <w:ind w:left="44" w:right="27"/>
              <w:rPr>
                <w:sz w:val="24"/>
              </w:rPr>
            </w:pPr>
            <w:r>
              <w:rPr>
                <w:b/>
                <w:sz w:val="24"/>
              </w:rPr>
              <w:t>Desayuno-buffet</w:t>
            </w:r>
            <w:r>
              <w:rPr>
                <w:sz w:val="24"/>
              </w:rPr>
              <w:t>. Hoy disfrutaremos de una visita panorámica a esta maravillosa ciudad, ubicada sobre 14 islas, llamada la Venecia del Norte. Pasaremos por el casco antigüo (Gamla Stan) donde se encuentra el Palacio Real, por la Catedral y las típicas calles de la época medieval, entre otros lugares. Tarde libre.</w:t>
            </w:r>
          </w:p>
          <w:p>
            <w:pPr>
              <w:pStyle w:val="TableParagraph"/>
              <w:ind w:left="44"/>
              <w:rPr>
                <w:sz w:val="24"/>
              </w:rPr>
            </w:pPr>
            <w:r>
              <w:rPr>
                <w:sz w:val="24"/>
              </w:rPr>
              <w:t>Alojamiento.</w:t>
            </w:r>
          </w:p>
        </w:tc>
      </w:tr>
      <w:tr>
        <w:trPr>
          <w:trHeight w:val="1426" w:hRule="atLeast"/>
        </w:trPr>
        <w:tc>
          <w:tcPr>
            <w:tcW w:w="2057" w:type="dxa"/>
            <w:tcBorders>
              <w:top w:val="double" w:sz="2" w:space="0" w:color="7F7F7F"/>
              <w:bottom w:val="double" w:sz="2" w:space="0" w:color="7F7F7F"/>
              <w:right w:val="double" w:sz="2" w:space="0" w:color="7F7F7F"/>
            </w:tcBorders>
          </w:tcPr>
          <w:p>
            <w:pPr>
              <w:pStyle w:val="TableParagraph"/>
              <w:spacing w:before="201"/>
              <w:ind w:left="35"/>
              <w:rPr>
                <w:sz w:val="24"/>
              </w:rPr>
            </w:pPr>
            <w:r>
              <w:rPr>
                <w:sz w:val="24"/>
              </w:rPr>
              <w:t>Dia 10/Domingo</w:t>
            </w:r>
          </w:p>
          <w:p>
            <w:pPr>
              <w:pStyle w:val="TableParagraph"/>
              <w:ind w:left="35"/>
              <w:rPr>
                <w:b/>
                <w:sz w:val="24"/>
              </w:rPr>
            </w:pPr>
            <w:r>
              <w:rPr>
                <w:b/>
                <w:sz w:val="24"/>
              </w:rPr>
              <w:t>Estocolmo</w:t>
            </w:r>
          </w:p>
          <w:p>
            <w:pPr>
              <w:pStyle w:val="TableParagraph"/>
              <w:ind w:left="38"/>
              <w:rPr>
                <w:rFonts w:ascii="Times New Roman"/>
                <w:sz w:val="20"/>
              </w:rPr>
            </w:pPr>
            <w:r>
              <w:rPr>
                <w:rFonts w:ascii="Times New Roman"/>
                <w:sz w:val="20"/>
              </w:rPr>
              <w:drawing>
                <wp:inline distT="0" distB="0" distL="0" distR="0">
                  <wp:extent cx="862666" cy="284988"/>
                  <wp:effectExtent l="0" t="0" r="0" b="0"/>
                  <wp:docPr id="23" name="image14.png" descr=""/>
                  <wp:cNvGraphicFramePr>
                    <a:graphicFrameLocks noChangeAspect="1"/>
                  </wp:cNvGraphicFramePr>
                  <a:graphic>
                    <a:graphicData uri="http://schemas.openxmlformats.org/drawingml/2006/picture">
                      <pic:pic>
                        <pic:nvPicPr>
                          <pic:cNvPr id="24" name="image14.png"/>
                          <pic:cNvPicPr/>
                        </pic:nvPicPr>
                        <pic:blipFill>
                          <a:blip r:embed="rId18" cstate="print"/>
                          <a:stretch>
                            <a:fillRect/>
                          </a:stretch>
                        </pic:blipFill>
                        <pic:spPr>
                          <a:xfrm>
                            <a:off x="0" y="0"/>
                            <a:ext cx="862666" cy="284988"/>
                          </a:xfrm>
                          <a:prstGeom prst="rect">
                            <a:avLst/>
                          </a:prstGeom>
                        </pic:spPr>
                      </pic:pic>
                    </a:graphicData>
                  </a:graphic>
                </wp:inline>
              </w:drawing>
            </w:r>
            <w:r>
              <w:rPr>
                <w:rFonts w:ascii="Times New Roman"/>
                <w:sz w:val="20"/>
              </w:rPr>
            </w:r>
          </w:p>
          <w:p>
            <w:pPr>
              <w:pStyle w:val="TableParagraph"/>
              <w:spacing w:before="5"/>
              <w:rPr>
                <w:rFonts w:ascii="Times New Roman"/>
                <w:sz w:val="19"/>
              </w:rPr>
            </w:pPr>
          </w:p>
        </w:tc>
        <w:tc>
          <w:tcPr>
            <w:tcW w:w="7111" w:type="dxa"/>
            <w:tcBorders>
              <w:top w:val="double" w:sz="2" w:space="0" w:color="7F7F7F"/>
              <w:left w:val="double" w:sz="2" w:space="0" w:color="7F7F7F"/>
              <w:bottom w:val="double" w:sz="2" w:space="0" w:color="7F7F7F"/>
              <w:right w:val="thickThinMediumGap" w:sz="9" w:space="0" w:color="7F7F7F"/>
            </w:tcBorders>
          </w:tcPr>
          <w:p>
            <w:pPr>
              <w:pStyle w:val="TableParagraph"/>
              <w:spacing w:before="11"/>
              <w:ind w:left="44" w:right="375"/>
              <w:rPr>
                <w:sz w:val="24"/>
              </w:rPr>
            </w:pPr>
            <w:r>
              <w:rPr>
                <w:b/>
                <w:sz w:val="24"/>
              </w:rPr>
              <w:t>Desayuno-buffet. </w:t>
            </w:r>
            <w:r>
              <w:rPr>
                <w:sz w:val="24"/>
              </w:rPr>
              <w:t>Dia libre para poder visitar otros lugares de interés, como por ejemplo el Wasa Museum, o simplemente disfrutar de una tarde de compras. Su guía acompañante le asistirá con sugerencias para excursiones opcionales.</w:t>
            </w:r>
          </w:p>
          <w:p>
            <w:pPr>
              <w:pStyle w:val="TableParagraph"/>
              <w:ind w:left="44"/>
              <w:rPr>
                <w:sz w:val="24"/>
              </w:rPr>
            </w:pPr>
            <w:r>
              <w:rPr>
                <w:sz w:val="24"/>
              </w:rPr>
              <w:t>Alojamiento.</w:t>
            </w:r>
          </w:p>
        </w:tc>
      </w:tr>
      <w:tr>
        <w:trPr>
          <w:trHeight w:val="1978" w:hRule="atLeast"/>
        </w:trPr>
        <w:tc>
          <w:tcPr>
            <w:tcW w:w="2057" w:type="dxa"/>
            <w:tcBorders>
              <w:top w:val="double" w:sz="2" w:space="0" w:color="7F7F7F"/>
              <w:bottom w:val="thickThinMediumGap" w:sz="9" w:space="0" w:color="7F7F7F"/>
              <w:right w:val="double" w:sz="2" w:space="0" w:color="7F7F7F"/>
            </w:tcBorders>
          </w:tcPr>
          <w:p>
            <w:pPr>
              <w:pStyle w:val="TableParagraph"/>
              <w:rPr>
                <w:rFonts w:ascii="Times New Roman"/>
                <w:sz w:val="24"/>
              </w:rPr>
            </w:pPr>
          </w:p>
          <w:p>
            <w:pPr>
              <w:pStyle w:val="TableParagraph"/>
              <w:spacing w:before="198"/>
              <w:ind w:left="35"/>
              <w:rPr>
                <w:sz w:val="24"/>
              </w:rPr>
            </w:pPr>
            <w:r>
              <w:rPr>
                <w:sz w:val="24"/>
              </w:rPr>
              <w:t>Dia 11/Lunes</w:t>
            </w:r>
          </w:p>
          <w:p>
            <w:pPr>
              <w:pStyle w:val="TableParagraph"/>
              <w:spacing w:before="1"/>
              <w:ind w:left="35"/>
              <w:rPr>
                <w:b/>
                <w:sz w:val="24"/>
              </w:rPr>
            </w:pPr>
            <w:r>
              <w:rPr>
                <w:b/>
                <w:sz w:val="24"/>
              </w:rPr>
              <w:t>Estocolmo</w:t>
            </w:r>
          </w:p>
          <w:p>
            <w:pPr>
              <w:pStyle w:val="TableParagraph"/>
              <w:ind w:left="38"/>
              <w:rPr>
                <w:rFonts w:ascii="Times New Roman"/>
                <w:sz w:val="20"/>
              </w:rPr>
            </w:pPr>
            <w:r>
              <w:rPr>
                <w:rFonts w:ascii="Times New Roman"/>
                <w:sz w:val="20"/>
              </w:rPr>
              <w:drawing>
                <wp:inline distT="0" distB="0" distL="0" distR="0">
                  <wp:extent cx="816452" cy="284988"/>
                  <wp:effectExtent l="0" t="0" r="0" b="0"/>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19" cstate="print"/>
                          <a:stretch>
                            <a:fillRect/>
                          </a:stretch>
                        </pic:blipFill>
                        <pic:spPr>
                          <a:xfrm>
                            <a:off x="0" y="0"/>
                            <a:ext cx="816452" cy="284988"/>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spacing w:before="8"/>
              <w:rPr>
                <w:rFonts w:ascii="Times New Roman"/>
                <w:sz w:val="23"/>
              </w:rPr>
            </w:pPr>
          </w:p>
        </w:tc>
        <w:tc>
          <w:tcPr>
            <w:tcW w:w="7111" w:type="dxa"/>
            <w:tcBorders>
              <w:top w:val="double" w:sz="2" w:space="0" w:color="7F7F7F"/>
              <w:left w:val="double" w:sz="2" w:space="0" w:color="7F7F7F"/>
              <w:bottom w:val="thickThinMediumGap" w:sz="9" w:space="0" w:color="7F7F7F"/>
              <w:right w:val="thickThinMediumGap" w:sz="9" w:space="0" w:color="7F7F7F"/>
            </w:tcBorders>
          </w:tcPr>
          <w:p>
            <w:pPr>
              <w:pStyle w:val="TableParagraph"/>
              <w:spacing w:before="11"/>
              <w:ind w:left="44" w:right="39"/>
              <w:rPr>
                <w:b/>
                <w:sz w:val="24"/>
              </w:rPr>
            </w:pPr>
            <w:r>
              <w:rPr>
                <w:b/>
                <w:sz w:val="24"/>
              </w:rPr>
              <w:t>Desayuno buffet. </w:t>
            </w:r>
            <w:r>
              <w:rPr>
                <w:sz w:val="24"/>
              </w:rPr>
              <w:t>Hoy termina el tour Escandinavia Mágica y fiordos noruegos. Le deseamos una feliz continuación de su viaje y esperamos tenerle de nuevo entre nosotros. Es hora de decir adiós a la maravillosa Escandinavia y a Dorothy Tours. </w:t>
            </w:r>
            <w:r>
              <w:rPr>
                <w:b/>
                <w:sz w:val="24"/>
              </w:rPr>
              <w:t>Los pasajeros que continuan su viaje a Helsinki con Tallinn, paises Bálticos y Rusia, tendrá el traslado aproximadamente a las 15.00 horas desde su hotel.</w:t>
            </w:r>
          </w:p>
        </w:tc>
      </w:tr>
    </w:tbl>
    <w:p>
      <w:pPr>
        <w:spacing w:line="240" w:lineRule="auto" w:before="0"/>
        <w:rPr>
          <w:rFonts w:ascii="Times New Roman"/>
          <w:sz w:val="20"/>
        </w:rPr>
      </w:pPr>
    </w:p>
    <w:p>
      <w:pPr>
        <w:spacing w:line="240" w:lineRule="auto" w:before="10" w:after="1"/>
        <w:rPr>
          <w:rFonts w:ascii="Times New Roman"/>
          <w:sz w:val="28"/>
        </w:rPr>
      </w:pPr>
    </w:p>
    <w:tbl>
      <w:tblPr>
        <w:tblW w:w="0" w:type="auto"/>
        <w:jc w:val="left"/>
        <w:tblInd w:w="157"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top w:w="0" w:type="dxa"/>
          <w:left w:w="0" w:type="dxa"/>
          <w:bottom w:w="0" w:type="dxa"/>
          <w:right w:w="0" w:type="dxa"/>
        </w:tblCellMar>
        <w:tblLook w:val="01E0"/>
      </w:tblPr>
      <w:tblGrid>
        <w:gridCol w:w="2986"/>
        <w:gridCol w:w="2087"/>
        <w:gridCol w:w="4101"/>
      </w:tblGrid>
      <w:tr>
        <w:trPr>
          <w:trHeight w:val="1187" w:hRule="atLeast"/>
        </w:trPr>
        <w:tc>
          <w:tcPr>
            <w:tcW w:w="2986" w:type="dxa"/>
            <w:tcBorders>
              <w:left w:val="double" w:sz="2" w:space="0" w:color="D4D0C8"/>
              <w:right w:val="double" w:sz="2" w:space="0" w:color="D4D0C8"/>
            </w:tcBorders>
            <w:shd w:val="clear" w:color="auto" w:fill="FFFF88"/>
          </w:tcPr>
          <w:p>
            <w:pPr>
              <w:pStyle w:val="TableParagraph"/>
              <w:rPr>
                <w:rFonts w:ascii="Times New Roman"/>
                <w:sz w:val="24"/>
              </w:rPr>
            </w:pPr>
          </w:p>
          <w:p>
            <w:pPr>
              <w:pStyle w:val="TableParagraph"/>
              <w:spacing w:before="149"/>
              <w:ind w:left="25"/>
              <w:rPr>
                <w:b/>
                <w:sz w:val="24"/>
              </w:rPr>
            </w:pPr>
            <w:r>
              <w:rPr>
                <w:b/>
                <w:sz w:val="24"/>
              </w:rPr>
              <w:t>Precios en EUR:</w:t>
            </w:r>
          </w:p>
        </w:tc>
        <w:tc>
          <w:tcPr>
            <w:tcW w:w="6188" w:type="dxa"/>
            <w:gridSpan w:val="2"/>
            <w:tcBorders>
              <w:left w:val="double" w:sz="2" w:space="0" w:color="D4D0C8"/>
            </w:tcBorders>
            <w:shd w:val="clear" w:color="auto" w:fill="FFFF88"/>
          </w:tcPr>
          <w:p>
            <w:pPr>
              <w:pStyle w:val="TableParagraph"/>
              <w:spacing w:before="12"/>
              <w:ind w:left="51" w:right="375"/>
              <w:rPr>
                <w:sz w:val="24"/>
              </w:rPr>
            </w:pPr>
            <w:r>
              <w:rPr>
                <w:b/>
                <w:sz w:val="24"/>
              </w:rPr>
              <w:t>2386 </w:t>
            </w:r>
            <w:r>
              <w:rPr>
                <w:sz w:val="24"/>
              </w:rPr>
              <w:t>por persona en triple. Tomen nota que en Escandinavia en general no son 3 camas iguales. La tercera será una cama extra plegable o un sofá. </w:t>
            </w:r>
            <w:r>
              <w:rPr>
                <w:b/>
                <w:sz w:val="24"/>
              </w:rPr>
              <w:t>2386 </w:t>
            </w:r>
            <w:r>
              <w:rPr>
                <w:sz w:val="24"/>
              </w:rPr>
              <w:t>por persona en doble. </w:t>
            </w:r>
            <w:r>
              <w:rPr>
                <w:b/>
                <w:sz w:val="24"/>
              </w:rPr>
              <w:t>1094 </w:t>
            </w:r>
            <w:r>
              <w:rPr>
                <w:sz w:val="24"/>
              </w:rPr>
              <w:t>suplemento individual.</w:t>
            </w:r>
          </w:p>
        </w:tc>
      </w:tr>
      <w:tr>
        <w:trPr>
          <w:trHeight w:val="901" w:hRule="atLeast"/>
        </w:trPr>
        <w:tc>
          <w:tcPr>
            <w:tcW w:w="2986" w:type="dxa"/>
            <w:tcBorders>
              <w:left w:val="double" w:sz="2" w:space="0" w:color="D4D0C8"/>
            </w:tcBorders>
            <w:shd w:val="clear" w:color="auto" w:fill="FFFF88"/>
          </w:tcPr>
          <w:p>
            <w:pPr>
              <w:pStyle w:val="TableParagraph"/>
              <w:spacing w:before="18"/>
              <w:ind w:left="25" w:right="229"/>
              <w:rPr>
                <w:b/>
                <w:sz w:val="24"/>
              </w:rPr>
            </w:pPr>
            <w:r>
              <w:rPr>
                <w:b/>
                <w:sz w:val="24"/>
              </w:rPr>
              <w:t>Los hoteles incluídos o similares. Los hoteles siempre deben ser</w:t>
            </w:r>
          </w:p>
        </w:tc>
        <w:tc>
          <w:tcPr>
            <w:tcW w:w="2087" w:type="dxa"/>
            <w:shd w:val="clear" w:color="auto" w:fill="FFFF88"/>
          </w:tcPr>
          <w:p>
            <w:pPr>
              <w:pStyle w:val="TableParagraph"/>
              <w:spacing w:before="6"/>
              <w:rPr>
                <w:rFonts w:ascii="Times New Roman"/>
                <w:sz w:val="29"/>
              </w:rPr>
            </w:pPr>
          </w:p>
          <w:p>
            <w:pPr>
              <w:pStyle w:val="TableParagraph"/>
              <w:spacing w:before="1"/>
              <w:ind w:left="51"/>
              <w:rPr>
                <w:sz w:val="24"/>
              </w:rPr>
            </w:pPr>
            <w:r>
              <w:rPr>
                <w:sz w:val="24"/>
              </w:rPr>
              <w:t>Copenhague</w:t>
            </w:r>
          </w:p>
        </w:tc>
        <w:tc>
          <w:tcPr>
            <w:tcW w:w="4101" w:type="dxa"/>
            <w:shd w:val="clear" w:color="auto" w:fill="FFFF88"/>
          </w:tcPr>
          <w:p>
            <w:pPr>
              <w:pStyle w:val="TableParagraph"/>
              <w:spacing w:before="64"/>
              <w:ind w:left="30" w:right="391"/>
              <w:rPr>
                <w:sz w:val="24"/>
              </w:rPr>
            </w:pPr>
            <w:r>
              <w:rPr>
                <w:color w:val="0000FF"/>
                <w:sz w:val="24"/>
                <w:u w:val="single" w:color="0000FF"/>
              </w:rPr>
              <w:t>Comfort Hotel Vesterbro </w:t>
            </w:r>
            <w:r>
              <w:rPr>
                <w:sz w:val="24"/>
              </w:rPr>
              <w:t>- primera clase o</w:t>
            </w:r>
          </w:p>
          <w:p>
            <w:pPr>
              <w:pStyle w:val="TableParagraph"/>
              <w:spacing w:line="265" w:lineRule="exact"/>
              <w:ind w:left="30"/>
              <w:rPr>
                <w:sz w:val="24"/>
              </w:rPr>
            </w:pPr>
            <w:r>
              <w:rPr>
                <w:color w:val="0000FF"/>
                <w:sz w:val="24"/>
                <w:u w:val="single" w:color="0000FF"/>
              </w:rPr>
              <w:t>Scandic Copenhagen </w:t>
            </w:r>
            <w:r>
              <w:rPr>
                <w:sz w:val="24"/>
              </w:rPr>
              <w:t>- primera clase</w:t>
            </w:r>
          </w:p>
        </w:tc>
      </w:tr>
    </w:tbl>
    <w:p>
      <w:pPr>
        <w:spacing w:after="0" w:line="265" w:lineRule="exact"/>
        <w:rPr>
          <w:sz w:val="24"/>
        </w:rPr>
        <w:sectPr>
          <w:pgSz w:w="11900" w:h="16840"/>
          <w:pgMar w:top="1440" w:bottom="280" w:left="1240" w:right="1200"/>
        </w:sectPr>
      </w:pPr>
    </w:p>
    <w:tbl>
      <w:tblPr>
        <w:tblW w:w="0" w:type="auto"/>
        <w:jc w:val="left"/>
        <w:tblInd w:w="157" w:type="dxa"/>
        <w:tblBorders>
          <w:top w:val="single" w:sz="6" w:space="0" w:color="D4D0C8"/>
          <w:left w:val="single" w:sz="6" w:space="0" w:color="D4D0C8"/>
          <w:bottom w:val="single" w:sz="6" w:space="0" w:color="D4D0C8"/>
          <w:right w:val="single" w:sz="6" w:space="0" w:color="D4D0C8"/>
          <w:insideH w:val="single" w:sz="6" w:space="0" w:color="D4D0C8"/>
          <w:insideV w:val="single" w:sz="6" w:space="0" w:color="D4D0C8"/>
        </w:tblBorders>
        <w:tblLayout w:type="fixed"/>
        <w:tblCellMar>
          <w:top w:w="0" w:type="dxa"/>
          <w:left w:w="0" w:type="dxa"/>
          <w:bottom w:w="0" w:type="dxa"/>
          <w:right w:w="0" w:type="dxa"/>
        </w:tblCellMar>
        <w:tblLook w:val="01E0"/>
      </w:tblPr>
      <w:tblGrid>
        <w:gridCol w:w="3008"/>
        <w:gridCol w:w="2064"/>
        <w:gridCol w:w="4081"/>
      </w:tblGrid>
      <w:tr>
        <w:trPr>
          <w:trHeight w:val="589" w:hRule="atLeast"/>
        </w:trPr>
        <w:tc>
          <w:tcPr>
            <w:tcW w:w="3008" w:type="dxa"/>
            <w:vMerge w:val="restart"/>
            <w:tcBorders>
              <w:left w:val="double" w:sz="2" w:space="0" w:color="D4D0C8"/>
              <w:bottom w:val="double" w:sz="2" w:space="0" w:color="7F7F7F"/>
              <w:right w:val="double" w:sz="2" w:space="0" w:color="7F7F7F"/>
            </w:tcBorders>
            <w:shd w:val="clear" w:color="auto" w:fill="FFFF88"/>
          </w:tcPr>
          <w:p>
            <w:pPr>
              <w:pStyle w:val="TableParagraph"/>
              <w:spacing w:before="2"/>
              <w:ind w:left="25" w:right="357"/>
              <w:rPr>
                <w:b/>
                <w:sz w:val="24"/>
              </w:rPr>
            </w:pPr>
            <w:r>
              <w:rPr>
                <w:b/>
                <w:sz w:val="24"/>
              </w:rPr>
              <w:t>reconfirmados en el momento de haceruna reserva.</w:t>
            </w:r>
          </w:p>
        </w:tc>
        <w:tc>
          <w:tcPr>
            <w:tcW w:w="2064"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141"/>
              <w:ind w:left="29"/>
              <w:rPr>
                <w:sz w:val="24"/>
              </w:rPr>
            </w:pPr>
            <w:r>
              <w:rPr>
                <w:sz w:val="24"/>
              </w:rPr>
              <w:t>Copenhague-Oslo</w:t>
            </w:r>
          </w:p>
        </w:tc>
        <w:tc>
          <w:tcPr>
            <w:tcW w:w="4081"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2"/>
              <w:ind w:left="31" w:right="276"/>
              <w:rPr>
                <w:sz w:val="24"/>
              </w:rPr>
            </w:pPr>
            <w:r>
              <w:rPr>
                <w:color w:val="0000FF"/>
                <w:sz w:val="24"/>
                <w:u w:val="single" w:color="0000FF"/>
              </w:rPr>
              <w:t>DFDS Seaways Copenhague-Oslo</w:t>
            </w:r>
            <w:r>
              <w:rPr>
                <w:color w:val="0000FF"/>
                <w:sz w:val="24"/>
              </w:rPr>
              <w:t> </w:t>
            </w:r>
            <w:r>
              <w:rPr>
                <w:color w:val="0000FF"/>
                <w:sz w:val="24"/>
                <w:u w:val="single" w:color="0000FF"/>
              </w:rPr>
              <w:t>cabine interna dupla</w:t>
            </w:r>
          </w:p>
        </w:tc>
      </w:tr>
      <w:tr>
        <w:trPr>
          <w:trHeight w:val="322" w:hRule="atLeast"/>
        </w:trPr>
        <w:tc>
          <w:tcPr>
            <w:tcW w:w="3008" w:type="dxa"/>
            <w:vMerge/>
            <w:tcBorders>
              <w:top w:val="nil"/>
              <w:left w:val="double" w:sz="2" w:space="0" w:color="D4D0C8"/>
              <w:bottom w:val="double" w:sz="2" w:space="0" w:color="7F7F7F"/>
              <w:right w:val="double" w:sz="2" w:space="0" w:color="7F7F7F"/>
            </w:tcBorders>
            <w:shd w:val="clear" w:color="auto" w:fill="FFFF88"/>
          </w:tcPr>
          <w:p>
            <w:pPr>
              <w:rPr>
                <w:sz w:val="2"/>
                <w:szCs w:val="2"/>
              </w:rPr>
            </w:pPr>
          </w:p>
        </w:tc>
        <w:tc>
          <w:tcPr>
            <w:tcW w:w="2064"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10"/>
              <w:ind w:left="29"/>
              <w:rPr>
                <w:sz w:val="24"/>
              </w:rPr>
            </w:pPr>
            <w:r>
              <w:rPr>
                <w:sz w:val="24"/>
              </w:rPr>
              <w:t>Oslo</w:t>
            </w:r>
          </w:p>
        </w:tc>
        <w:tc>
          <w:tcPr>
            <w:tcW w:w="4081"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10"/>
              <w:ind w:left="31"/>
              <w:rPr>
                <w:sz w:val="24"/>
              </w:rPr>
            </w:pPr>
            <w:r>
              <w:rPr>
                <w:color w:val="0000FF"/>
                <w:sz w:val="24"/>
                <w:u w:val="single" w:color="0000FF"/>
              </w:rPr>
              <w:t>Scandic Solli</w:t>
            </w:r>
            <w:r>
              <w:rPr>
                <w:color w:val="0000FF"/>
                <w:sz w:val="24"/>
              </w:rPr>
              <w:t> </w:t>
            </w:r>
            <w:r>
              <w:rPr>
                <w:sz w:val="24"/>
              </w:rPr>
              <w:t>- clase turista superior</w:t>
            </w:r>
          </w:p>
        </w:tc>
      </w:tr>
      <w:tr>
        <w:trPr>
          <w:trHeight w:val="871" w:hRule="atLeast"/>
        </w:trPr>
        <w:tc>
          <w:tcPr>
            <w:tcW w:w="3008" w:type="dxa"/>
            <w:vMerge/>
            <w:tcBorders>
              <w:top w:val="nil"/>
              <w:left w:val="double" w:sz="2" w:space="0" w:color="D4D0C8"/>
              <w:bottom w:val="double" w:sz="2" w:space="0" w:color="7F7F7F"/>
              <w:right w:val="double" w:sz="2" w:space="0" w:color="7F7F7F"/>
            </w:tcBorders>
            <w:shd w:val="clear" w:color="auto" w:fill="FFFF88"/>
          </w:tcPr>
          <w:p>
            <w:pPr>
              <w:rPr>
                <w:sz w:val="2"/>
                <w:szCs w:val="2"/>
              </w:rPr>
            </w:pPr>
          </w:p>
        </w:tc>
        <w:tc>
          <w:tcPr>
            <w:tcW w:w="2064"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8"/>
              <w:rPr>
                <w:rFonts w:ascii="Times New Roman"/>
                <w:sz w:val="24"/>
              </w:rPr>
            </w:pPr>
          </w:p>
          <w:p>
            <w:pPr>
              <w:pStyle w:val="TableParagraph"/>
              <w:ind w:left="29"/>
              <w:rPr>
                <w:sz w:val="24"/>
              </w:rPr>
            </w:pPr>
            <w:r>
              <w:rPr>
                <w:sz w:val="24"/>
              </w:rPr>
              <w:t>Bergen</w:t>
            </w:r>
          </w:p>
        </w:tc>
        <w:tc>
          <w:tcPr>
            <w:tcW w:w="4081"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8"/>
              <w:ind w:left="31" w:right="386"/>
              <w:jc w:val="both"/>
              <w:rPr>
                <w:sz w:val="24"/>
              </w:rPr>
            </w:pPr>
            <w:r>
              <w:rPr>
                <w:color w:val="0000FF"/>
                <w:sz w:val="24"/>
                <w:u w:val="single" w:color="0000FF"/>
              </w:rPr>
              <w:t>Thon Rosenkrantz BGO</w:t>
            </w:r>
            <w:r>
              <w:rPr>
                <w:color w:val="0000FF"/>
                <w:sz w:val="24"/>
              </w:rPr>
              <w:t> </w:t>
            </w:r>
            <w:r>
              <w:rPr>
                <w:sz w:val="24"/>
              </w:rPr>
              <w:t>- primera clase o </w:t>
            </w:r>
            <w:r>
              <w:rPr>
                <w:color w:val="0000FF"/>
                <w:sz w:val="24"/>
                <w:u w:val="single" w:color="0000FF"/>
              </w:rPr>
              <w:t>First Marin Hotel</w:t>
            </w:r>
            <w:r>
              <w:rPr>
                <w:color w:val="0000FF"/>
                <w:sz w:val="24"/>
              </w:rPr>
              <w:t> </w:t>
            </w:r>
            <w:r>
              <w:rPr>
                <w:sz w:val="24"/>
              </w:rPr>
              <w:t>- primera clase</w:t>
            </w:r>
          </w:p>
        </w:tc>
      </w:tr>
      <w:tr>
        <w:trPr>
          <w:trHeight w:val="598" w:hRule="atLeast"/>
        </w:trPr>
        <w:tc>
          <w:tcPr>
            <w:tcW w:w="3008" w:type="dxa"/>
            <w:vMerge/>
            <w:tcBorders>
              <w:top w:val="nil"/>
              <w:left w:val="double" w:sz="2" w:space="0" w:color="D4D0C8"/>
              <w:bottom w:val="double" w:sz="2" w:space="0" w:color="7F7F7F"/>
              <w:right w:val="double" w:sz="2" w:space="0" w:color="7F7F7F"/>
            </w:tcBorders>
            <w:shd w:val="clear" w:color="auto" w:fill="FFFF88"/>
          </w:tcPr>
          <w:p>
            <w:pPr>
              <w:rPr>
                <w:sz w:val="2"/>
                <w:szCs w:val="2"/>
              </w:rPr>
            </w:pPr>
          </w:p>
        </w:tc>
        <w:tc>
          <w:tcPr>
            <w:tcW w:w="2064"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147"/>
              <w:ind w:left="29"/>
              <w:rPr>
                <w:sz w:val="24"/>
              </w:rPr>
            </w:pPr>
            <w:r>
              <w:rPr>
                <w:sz w:val="24"/>
              </w:rPr>
              <w:t>Estocolmo</w:t>
            </w:r>
          </w:p>
        </w:tc>
        <w:tc>
          <w:tcPr>
            <w:tcW w:w="4081" w:type="dxa"/>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10"/>
              <w:ind w:left="31" w:right="370"/>
              <w:rPr>
                <w:sz w:val="24"/>
              </w:rPr>
            </w:pPr>
            <w:r>
              <w:rPr>
                <w:color w:val="0000FF"/>
                <w:sz w:val="24"/>
                <w:u w:val="single" w:color="0000FF"/>
              </w:rPr>
              <w:t>Clarion hotel Amaranten</w:t>
            </w:r>
            <w:r>
              <w:rPr>
                <w:color w:val="0000FF"/>
                <w:sz w:val="24"/>
              </w:rPr>
              <w:t> </w:t>
            </w:r>
            <w:r>
              <w:rPr>
                <w:sz w:val="24"/>
              </w:rPr>
              <w:t>- primera clase</w:t>
            </w:r>
          </w:p>
        </w:tc>
      </w:tr>
      <w:tr>
        <w:trPr>
          <w:trHeight w:val="871" w:hRule="atLeast"/>
        </w:trPr>
        <w:tc>
          <w:tcPr>
            <w:tcW w:w="3008" w:type="dxa"/>
            <w:tcBorders>
              <w:top w:val="double" w:sz="2" w:space="0" w:color="7F7F7F"/>
              <w:left w:val="double" w:sz="2" w:space="0" w:color="D4D0C8"/>
              <w:bottom w:val="double" w:sz="2" w:space="0" w:color="7F7F7F"/>
              <w:right w:val="double" w:sz="2" w:space="0" w:color="7F7F7F"/>
            </w:tcBorders>
            <w:shd w:val="clear" w:color="auto" w:fill="FFFF88"/>
          </w:tcPr>
          <w:p>
            <w:pPr>
              <w:pStyle w:val="TableParagraph"/>
              <w:spacing w:before="8"/>
              <w:ind w:left="25" w:right="196"/>
              <w:rPr>
                <w:b/>
                <w:sz w:val="24"/>
              </w:rPr>
            </w:pPr>
            <w:r>
              <w:rPr>
                <w:b/>
                <w:sz w:val="24"/>
              </w:rPr>
              <w:t>Salidas (Todas las Salidas garantizadas en español):</w:t>
            </w:r>
          </w:p>
        </w:tc>
        <w:tc>
          <w:tcPr>
            <w:tcW w:w="6145" w:type="dxa"/>
            <w:gridSpan w:val="2"/>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8"/>
              <w:ind w:left="29"/>
              <w:rPr>
                <w:sz w:val="24"/>
              </w:rPr>
            </w:pPr>
            <w:r>
              <w:rPr>
                <w:sz w:val="24"/>
              </w:rPr>
              <w:t>Junio 07,</w:t>
            </w:r>
          </w:p>
          <w:p>
            <w:pPr>
              <w:pStyle w:val="TableParagraph"/>
              <w:ind w:left="29"/>
              <w:rPr>
                <w:sz w:val="24"/>
              </w:rPr>
            </w:pPr>
            <w:r>
              <w:rPr>
                <w:sz w:val="24"/>
              </w:rPr>
              <w:t>Julio 05, 19,</w:t>
            </w:r>
          </w:p>
          <w:p>
            <w:pPr>
              <w:pStyle w:val="TableParagraph"/>
              <w:ind w:left="29"/>
              <w:rPr>
                <w:sz w:val="24"/>
              </w:rPr>
            </w:pPr>
            <w:r>
              <w:rPr>
                <w:sz w:val="24"/>
              </w:rPr>
              <w:t>Agosto 2, 16.</w:t>
            </w:r>
          </w:p>
        </w:tc>
      </w:tr>
      <w:tr>
        <w:trPr>
          <w:trHeight w:val="6120" w:hRule="atLeast"/>
        </w:trPr>
        <w:tc>
          <w:tcPr>
            <w:tcW w:w="3008" w:type="dxa"/>
            <w:tcBorders>
              <w:top w:val="double" w:sz="2" w:space="0" w:color="7F7F7F"/>
              <w:left w:val="double" w:sz="2" w:space="0" w:color="D4D0C8"/>
              <w:bottom w:val="double" w:sz="2" w:space="0" w:color="7F7F7F"/>
              <w:right w:val="double" w:sz="2" w:space="0" w:color="7F7F7F"/>
            </w:tcBorders>
            <w:shd w:val="clear" w:color="auto" w:fill="FFFF88"/>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50"/>
              <w:ind w:left="25"/>
              <w:rPr>
                <w:b/>
                <w:sz w:val="24"/>
              </w:rPr>
            </w:pPr>
            <w:r>
              <w:rPr>
                <w:b/>
                <w:sz w:val="24"/>
              </w:rPr>
              <w:t>El precio incluye:</w:t>
            </w:r>
          </w:p>
        </w:tc>
        <w:tc>
          <w:tcPr>
            <w:tcW w:w="6145" w:type="dxa"/>
            <w:gridSpan w:val="2"/>
            <w:tcBorders>
              <w:top w:val="double" w:sz="2" w:space="0" w:color="7F7F7F"/>
              <w:left w:val="double" w:sz="2" w:space="0" w:color="7F7F7F"/>
              <w:bottom w:val="double" w:sz="2" w:space="0" w:color="7F7F7F"/>
              <w:right w:val="double" w:sz="2" w:space="0" w:color="7F7F7F"/>
            </w:tcBorders>
            <w:shd w:val="clear" w:color="auto" w:fill="FFFF88"/>
          </w:tcPr>
          <w:p>
            <w:pPr>
              <w:pStyle w:val="TableParagraph"/>
              <w:numPr>
                <w:ilvl w:val="0"/>
                <w:numId w:val="1"/>
              </w:numPr>
              <w:tabs>
                <w:tab w:pos="749" w:val="left" w:leader="none"/>
                <w:tab w:pos="750" w:val="left" w:leader="none"/>
              </w:tabs>
              <w:spacing w:line="240" w:lineRule="auto" w:before="10" w:after="0"/>
              <w:ind w:left="749" w:right="0" w:hanging="360"/>
              <w:jc w:val="left"/>
              <w:rPr>
                <w:sz w:val="24"/>
              </w:rPr>
            </w:pPr>
            <w:r>
              <w:rPr>
                <w:b/>
                <w:sz w:val="24"/>
              </w:rPr>
              <w:t>Desayuno buffet</w:t>
            </w:r>
            <w:r>
              <w:rPr>
                <w:b/>
                <w:spacing w:val="-2"/>
                <w:sz w:val="24"/>
              </w:rPr>
              <w:t> </w:t>
            </w:r>
            <w:r>
              <w:rPr>
                <w:sz w:val="24"/>
              </w:rPr>
              <w:t>diario</w:t>
            </w:r>
          </w:p>
          <w:p>
            <w:pPr>
              <w:pStyle w:val="TableParagraph"/>
              <w:numPr>
                <w:ilvl w:val="0"/>
                <w:numId w:val="1"/>
              </w:numPr>
              <w:tabs>
                <w:tab w:pos="749" w:val="left" w:leader="none"/>
                <w:tab w:pos="750" w:val="left" w:leader="none"/>
              </w:tabs>
              <w:spacing w:line="240" w:lineRule="auto" w:before="0" w:after="0"/>
              <w:ind w:left="749" w:right="0" w:hanging="360"/>
              <w:jc w:val="left"/>
              <w:rPr>
                <w:b/>
                <w:sz w:val="24"/>
              </w:rPr>
            </w:pPr>
            <w:r>
              <w:rPr>
                <w:b/>
                <w:sz w:val="24"/>
              </w:rPr>
              <w:t>1 Cena</w:t>
            </w:r>
          </w:p>
          <w:p>
            <w:pPr>
              <w:pStyle w:val="TableParagraph"/>
              <w:numPr>
                <w:ilvl w:val="0"/>
                <w:numId w:val="1"/>
              </w:numPr>
              <w:tabs>
                <w:tab w:pos="749" w:val="left" w:leader="none"/>
                <w:tab w:pos="750" w:val="left" w:leader="none"/>
              </w:tabs>
              <w:spacing w:line="240" w:lineRule="auto" w:before="0" w:after="0"/>
              <w:ind w:left="749" w:right="51" w:hanging="360"/>
              <w:jc w:val="left"/>
              <w:rPr>
                <w:sz w:val="24"/>
              </w:rPr>
            </w:pPr>
            <w:r>
              <w:rPr>
                <w:sz w:val="24"/>
              </w:rPr>
              <w:t>DFDS Scandinavian Seaways, Copenhague – Oslo, camarote doble interior. Suplemento por cabina exterior Eur 120/cabina doble y single, Eur 180/cabina triple.</w:t>
            </w:r>
          </w:p>
          <w:p>
            <w:pPr>
              <w:pStyle w:val="TableParagraph"/>
              <w:numPr>
                <w:ilvl w:val="0"/>
                <w:numId w:val="1"/>
              </w:numPr>
              <w:tabs>
                <w:tab w:pos="749" w:val="left" w:leader="none"/>
                <w:tab w:pos="750" w:val="left" w:leader="none"/>
              </w:tabs>
              <w:spacing w:line="240" w:lineRule="auto" w:before="0" w:after="0"/>
              <w:ind w:left="749" w:right="1346" w:hanging="360"/>
              <w:jc w:val="left"/>
              <w:rPr>
                <w:sz w:val="24"/>
              </w:rPr>
            </w:pPr>
            <w:r>
              <w:rPr>
                <w:sz w:val="24"/>
              </w:rPr>
              <w:t>Visitas panorámicas con nuestro guía acompañante</w:t>
            </w:r>
          </w:p>
          <w:p>
            <w:pPr>
              <w:pStyle w:val="TableParagraph"/>
              <w:numPr>
                <w:ilvl w:val="0"/>
                <w:numId w:val="1"/>
              </w:numPr>
              <w:tabs>
                <w:tab w:pos="749" w:val="left" w:leader="none"/>
                <w:tab w:pos="750" w:val="left" w:leader="none"/>
              </w:tabs>
              <w:spacing w:line="240" w:lineRule="auto" w:before="0" w:after="0"/>
              <w:ind w:left="749" w:right="0" w:hanging="360"/>
              <w:jc w:val="left"/>
              <w:rPr>
                <w:sz w:val="24"/>
              </w:rPr>
            </w:pPr>
            <w:r>
              <w:rPr>
                <w:sz w:val="24"/>
              </w:rPr>
              <w:t>Autocar de primera</w:t>
            </w:r>
            <w:r>
              <w:rPr>
                <w:spacing w:val="-2"/>
                <w:sz w:val="24"/>
              </w:rPr>
              <w:t> </w:t>
            </w:r>
            <w:r>
              <w:rPr>
                <w:sz w:val="24"/>
              </w:rPr>
              <w:t>clase.</w:t>
            </w:r>
          </w:p>
          <w:p>
            <w:pPr>
              <w:pStyle w:val="TableParagraph"/>
              <w:numPr>
                <w:ilvl w:val="0"/>
                <w:numId w:val="1"/>
              </w:numPr>
              <w:tabs>
                <w:tab w:pos="749" w:val="left" w:leader="none"/>
                <w:tab w:pos="750" w:val="left" w:leader="none"/>
              </w:tabs>
              <w:spacing w:line="240" w:lineRule="auto" w:before="0" w:after="0"/>
              <w:ind w:left="749" w:right="555" w:hanging="360"/>
              <w:jc w:val="left"/>
              <w:rPr>
                <w:sz w:val="24"/>
              </w:rPr>
            </w:pPr>
            <w:r>
              <w:rPr>
                <w:sz w:val="24"/>
              </w:rPr>
              <w:t>Trayectos de ferries en la zona de los fiordos según el itinerario.</w:t>
            </w:r>
          </w:p>
          <w:p>
            <w:pPr>
              <w:pStyle w:val="TableParagraph"/>
              <w:numPr>
                <w:ilvl w:val="0"/>
                <w:numId w:val="1"/>
              </w:numPr>
              <w:tabs>
                <w:tab w:pos="749" w:val="left" w:leader="none"/>
                <w:tab w:pos="750" w:val="left" w:leader="none"/>
              </w:tabs>
              <w:spacing w:line="240" w:lineRule="auto" w:before="0" w:after="0"/>
              <w:ind w:left="749" w:right="0" w:hanging="360"/>
              <w:jc w:val="left"/>
              <w:rPr>
                <w:sz w:val="24"/>
              </w:rPr>
            </w:pPr>
            <w:r>
              <w:rPr>
                <w:sz w:val="24"/>
              </w:rPr>
              <w:t>El tour está operado en inglés y</w:t>
            </w:r>
            <w:r>
              <w:rPr>
                <w:spacing w:val="-7"/>
                <w:sz w:val="24"/>
              </w:rPr>
              <w:t> </w:t>
            </w:r>
            <w:r>
              <w:rPr>
                <w:sz w:val="24"/>
              </w:rPr>
              <w:t>español.</w:t>
            </w:r>
          </w:p>
          <w:p>
            <w:pPr>
              <w:pStyle w:val="TableParagraph"/>
              <w:numPr>
                <w:ilvl w:val="0"/>
                <w:numId w:val="1"/>
              </w:numPr>
              <w:tabs>
                <w:tab w:pos="749" w:val="left" w:leader="none"/>
                <w:tab w:pos="750" w:val="left" w:leader="none"/>
              </w:tabs>
              <w:spacing w:line="240" w:lineRule="auto" w:before="0" w:after="0"/>
              <w:ind w:left="749" w:right="39" w:hanging="360"/>
              <w:jc w:val="left"/>
              <w:rPr>
                <w:sz w:val="24"/>
              </w:rPr>
            </w:pPr>
            <w:r>
              <w:rPr>
                <w:sz w:val="24"/>
              </w:rPr>
              <w:t>Alojamiento en habitaciones dobles con</w:t>
            </w:r>
            <w:r>
              <w:rPr>
                <w:spacing w:val="-13"/>
                <w:sz w:val="24"/>
              </w:rPr>
              <w:t> </w:t>
            </w:r>
            <w:r>
              <w:rPr>
                <w:sz w:val="24"/>
              </w:rPr>
              <w:t>ducha/wc privado.</w:t>
            </w:r>
          </w:p>
          <w:p>
            <w:pPr>
              <w:pStyle w:val="TableParagraph"/>
              <w:numPr>
                <w:ilvl w:val="0"/>
                <w:numId w:val="1"/>
              </w:numPr>
              <w:tabs>
                <w:tab w:pos="749" w:val="left" w:leader="none"/>
                <w:tab w:pos="750" w:val="left" w:leader="none"/>
              </w:tabs>
              <w:spacing w:line="240" w:lineRule="auto" w:before="0" w:after="0"/>
              <w:ind w:left="749" w:right="90" w:hanging="360"/>
              <w:jc w:val="left"/>
              <w:rPr>
                <w:sz w:val="24"/>
              </w:rPr>
            </w:pPr>
            <w:r>
              <w:rPr>
                <w:sz w:val="24"/>
              </w:rPr>
              <w:t>Dorothy Tours limita el transporte de equipaje a 1 pieza, con tamaño máximo de cm 60 x 80 x 35 (o inches/pulgadas 23,5 x 31,5 x 13,8) por pasajero. En el caso de que se exceda en número o tamaño, Dorothy Tours tendrá que cobrar un extra de </w:t>
            </w:r>
            <w:r>
              <w:rPr>
                <w:b/>
                <w:sz w:val="24"/>
              </w:rPr>
              <w:t>EUR 55 </w:t>
            </w:r>
            <w:r>
              <w:rPr>
                <w:sz w:val="24"/>
              </w:rPr>
              <w:t>por pieza de equipaje, por tour. (El equipaje de mano queda</w:t>
            </w:r>
            <w:r>
              <w:rPr>
                <w:spacing w:val="-2"/>
                <w:sz w:val="24"/>
              </w:rPr>
              <w:t> </w:t>
            </w:r>
            <w:r>
              <w:rPr>
                <w:sz w:val="24"/>
              </w:rPr>
              <w:t>excluído)</w:t>
            </w:r>
          </w:p>
        </w:tc>
      </w:tr>
      <w:tr>
        <w:trPr>
          <w:trHeight w:val="3357" w:hRule="atLeast"/>
        </w:trPr>
        <w:tc>
          <w:tcPr>
            <w:tcW w:w="3008" w:type="dxa"/>
            <w:tcBorders>
              <w:top w:val="double" w:sz="2" w:space="0" w:color="7F7F7F"/>
              <w:left w:val="double" w:sz="2" w:space="0" w:color="D4D0C8"/>
              <w:bottom w:val="double" w:sz="2" w:space="0" w:color="7F7F7F"/>
              <w:right w:val="double" w:sz="2" w:space="0" w:color="7F7F7F"/>
            </w:tcBorders>
            <w:shd w:val="clear" w:color="auto" w:fill="FFFF88"/>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7"/>
              <w:ind w:left="25"/>
              <w:rPr>
                <w:b/>
                <w:sz w:val="24"/>
              </w:rPr>
            </w:pPr>
            <w:r>
              <w:rPr>
                <w:b/>
                <w:sz w:val="24"/>
              </w:rPr>
              <w:t>NOTA IMPORTANTE:</w:t>
            </w:r>
          </w:p>
        </w:tc>
        <w:tc>
          <w:tcPr>
            <w:tcW w:w="6145" w:type="dxa"/>
            <w:gridSpan w:val="2"/>
            <w:tcBorders>
              <w:top w:val="double" w:sz="2" w:space="0" w:color="7F7F7F"/>
              <w:left w:val="double" w:sz="2" w:space="0" w:color="7F7F7F"/>
              <w:bottom w:val="double" w:sz="2" w:space="0" w:color="7F7F7F"/>
              <w:right w:val="double" w:sz="2" w:space="0" w:color="7F7F7F"/>
            </w:tcBorders>
            <w:shd w:val="clear" w:color="auto" w:fill="FFFF88"/>
          </w:tcPr>
          <w:p>
            <w:pPr>
              <w:pStyle w:val="TableParagraph"/>
              <w:spacing w:before="10"/>
              <w:ind w:left="29" w:right="47"/>
              <w:rPr>
                <w:sz w:val="24"/>
              </w:rPr>
            </w:pPr>
            <w:r>
              <w:rPr>
                <w:sz w:val="24"/>
              </w:rPr>
              <w:t>Todos los efectos personales del viajero como equipaje de mano no son objeto del contrato de transporte sino el pasajero debe de tenerlo consigo en todo el momento.</w:t>
            </w:r>
          </w:p>
          <w:p>
            <w:pPr>
              <w:pStyle w:val="TableParagraph"/>
              <w:ind w:left="29" w:right="7"/>
              <w:rPr>
                <w:sz w:val="24"/>
              </w:rPr>
            </w:pPr>
            <w:r>
              <w:rPr>
                <w:sz w:val="24"/>
              </w:rPr>
              <w:t>Dorothy Tours no se hace responsable de la pérdida, deterioro o robo de equipaje u objetos personales. Es sumamente importante que cada pasajero tenga un adecuado seguro de viaje que cubra gastos de cancelación por motivos de salud o emergencias médicas al igual que perdidas, deterioro o robo de objetos personales. Dorothy Tours se reserva el derecho a alterar algunos servicios u hoteles si fuese necesario, siempre manteniendo la misma categoria y standard.</w:t>
            </w:r>
          </w:p>
        </w:tc>
      </w:tr>
    </w:tbl>
    <w:sectPr>
      <w:pgSz w:w="11900" w:h="16840"/>
      <w:pgMar w:top="1440" w:bottom="280" w:left="12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9" w:hanging="360"/>
      </w:pPr>
      <w:rPr>
        <w:rFonts w:hint="default" w:ascii="Symbol" w:hAnsi="Symbol" w:eastAsia="Symbol" w:cs="Symbol"/>
        <w:w w:val="99"/>
        <w:sz w:val="20"/>
        <w:szCs w:val="20"/>
      </w:rPr>
    </w:lvl>
    <w:lvl w:ilvl="1">
      <w:start w:val="0"/>
      <w:numFmt w:val="bullet"/>
      <w:lvlText w:val="•"/>
      <w:lvlJc w:val="left"/>
      <w:pPr>
        <w:ind w:left="1276" w:hanging="360"/>
      </w:pPr>
      <w:rPr>
        <w:rFonts w:hint="default"/>
      </w:rPr>
    </w:lvl>
    <w:lvl w:ilvl="2">
      <w:start w:val="0"/>
      <w:numFmt w:val="bullet"/>
      <w:lvlText w:val="•"/>
      <w:lvlJc w:val="left"/>
      <w:pPr>
        <w:ind w:left="1812" w:hanging="360"/>
      </w:pPr>
      <w:rPr>
        <w:rFonts w:hint="default"/>
      </w:rPr>
    </w:lvl>
    <w:lvl w:ilvl="3">
      <w:start w:val="0"/>
      <w:numFmt w:val="bullet"/>
      <w:lvlText w:val="•"/>
      <w:lvlJc w:val="left"/>
      <w:pPr>
        <w:ind w:left="2348" w:hanging="360"/>
      </w:pPr>
      <w:rPr>
        <w:rFonts w:hint="default"/>
      </w:rPr>
    </w:lvl>
    <w:lvl w:ilvl="4">
      <w:start w:val="0"/>
      <w:numFmt w:val="bullet"/>
      <w:lvlText w:val="•"/>
      <w:lvlJc w:val="left"/>
      <w:pPr>
        <w:ind w:left="2884" w:hanging="360"/>
      </w:pPr>
      <w:rPr>
        <w:rFonts w:hint="default"/>
      </w:rPr>
    </w:lvl>
    <w:lvl w:ilvl="5">
      <w:start w:val="0"/>
      <w:numFmt w:val="bullet"/>
      <w:lvlText w:val="•"/>
      <w:lvlJc w:val="left"/>
      <w:pPr>
        <w:ind w:left="3420" w:hanging="360"/>
      </w:pPr>
      <w:rPr>
        <w:rFonts w:hint="default"/>
      </w:rPr>
    </w:lvl>
    <w:lvl w:ilvl="6">
      <w:start w:val="0"/>
      <w:numFmt w:val="bullet"/>
      <w:lvlText w:val="•"/>
      <w:lvlJc w:val="left"/>
      <w:pPr>
        <w:ind w:left="3956" w:hanging="360"/>
      </w:pPr>
      <w:rPr>
        <w:rFonts w:hint="default"/>
      </w:rPr>
    </w:lvl>
    <w:lvl w:ilvl="7">
      <w:start w:val="0"/>
      <w:numFmt w:val="bullet"/>
      <w:lvlText w:val="•"/>
      <w:lvlJc w:val="left"/>
      <w:pPr>
        <w:ind w:left="4492" w:hanging="360"/>
      </w:pPr>
      <w:rPr>
        <w:rFonts w:hint="default"/>
      </w:rPr>
    </w:lvl>
    <w:lvl w:ilvl="8">
      <w:start w:val="0"/>
      <w:numFmt w:val="bullet"/>
      <w:lvlText w:val="•"/>
      <w:lvlJc w:val="left"/>
      <w:pPr>
        <w:ind w:left="50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DOTR_DOROTHY</dc:creator>
  <dc:title>(Microsoft Word - 2019 Escandinavia M\341gica y fiordos noruegos.docx)</dc:title>
  <dcterms:created xsi:type="dcterms:W3CDTF">2019-03-21T03:59:15Z</dcterms:created>
  <dcterms:modified xsi:type="dcterms:W3CDTF">2019-03-21T03:59:15Z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PScript5.dll Version 5.2.2</vt:lpwstr>
  </property>
  <property fmtid="{D5CDD505-2E9C-101B-9397-08002B2CF9AE}" pid="4" name="LastSaved">
    <vt:filetime>2019-03-21T00:00:00Z</vt:filetime>
  </property>
</Properties>
</file>