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84F37" w14:textId="3CC430C9" w:rsidR="00E90510" w:rsidRDefault="00E90510" w:rsidP="00933359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2021 s271 SLOVENIA, BOSNIA, CROACIA – TRES TESOROS EXPRES</w:t>
      </w:r>
    </w:p>
    <w:p w14:paraId="4D90621D" w14:textId="07B9E5FF" w:rsidR="00E90510" w:rsidRDefault="00E90510" w:rsidP="00933359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9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dias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incluyendo Liubliana,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Bled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Postojna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, Zagreb, Sarajevo, Mostar, </w:t>
      </w:r>
      <w:proofErr w:type="spellStart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>Medjugorje</w:t>
      </w:r>
      <w:proofErr w:type="spellEnd"/>
      <w:r>
        <w:rPr>
          <w:rFonts w:ascii="Trebuchet MS" w:hAnsi="Trebuchet MS"/>
          <w:i w:val="0"/>
          <w:color w:val="002060"/>
          <w:sz w:val="20"/>
          <w:szCs w:val="20"/>
          <w:lang w:val="es-ES"/>
        </w:rPr>
        <w:t xml:space="preserve"> y Dubrovnik</w:t>
      </w:r>
    </w:p>
    <w:p w14:paraId="01B91DD0" w14:textId="77777777" w:rsidR="00E90510" w:rsidRDefault="00E90510" w:rsidP="00933359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</w:p>
    <w:p w14:paraId="62DA9220" w14:textId="7A73F559" w:rsidR="00933359" w:rsidRPr="00933359" w:rsidRDefault="00933359" w:rsidP="00933359">
      <w:pPr>
        <w:pStyle w:val="Title"/>
        <w:jc w:val="both"/>
        <w:rPr>
          <w:rFonts w:ascii="Trebuchet MS" w:hAnsi="Trebuchet MS"/>
          <w:i w:val="0"/>
          <w:color w:val="002060"/>
          <w:sz w:val="20"/>
          <w:szCs w:val="20"/>
          <w:lang w:val="es-ES"/>
        </w:rPr>
      </w:pPr>
      <w:r w:rsidRPr="00933359">
        <w:rPr>
          <w:rFonts w:ascii="Trebuchet MS" w:hAnsi="Trebuchet MS"/>
          <w:i w:val="0"/>
          <w:color w:val="002060"/>
          <w:sz w:val="20"/>
          <w:szCs w:val="20"/>
          <w:lang w:val="es-ES"/>
        </w:rPr>
        <w:t>El tour incluye:</w:t>
      </w:r>
    </w:p>
    <w:p w14:paraId="7624CE7B" w14:textId="77777777" w:rsidR="00933359" w:rsidRPr="00933359" w:rsidRDefault="00933359" w:rsidP="00933359">
      <w:pPr>
        <w:jc w:val="both"/>
        <w:rPr>
          <w:rFonts w:ascii="Trebuchet MS" w:eastAsia="Arial Unicode MS" w:hAnsi="Trebuchet MS" w:cs="Arial"/>
          <w:b/>
          <w:bCs/>
          <w:iCs/>
          <w:color w:val="002060"/>
          <w:sz w:val="20"/>
          <w:szCs w:val="20"/>
          <w:lang w:val="es-ES"/>
        </w:rPr>
      </w:pPr>
    </w:p>
    <w:p w14:paraId="7D12445C" w14:textId="77777777" w:rsidR="00933359" w:rsidRPr="00933359" w:rsidRDefault="00933359" w:rsidP="00933359">
      <w:pPr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33359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Servicio de guía acompañante de habla hispana </w:t>
      </w:r>
    </w:p>
    <w:p w14:paraId="40D56B0B" w14:textId="77777777" w:rsidR="00933359" w:rsidRPr="00933359" w:rsidRDefault="00933359" w:rsidP="00933359">
      <w:pPr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33359">
        <w:rPr>
          <w:rFonts w:ascii="Trebuchet MS" w:hAnsi="Trebuchet MS"/>
          <w:b/>
          <w:color w:val="002060"/>
          <w:sz w:val="20"/>
          <w:szCs w:val="20"/>
          <w:lang w:val="es-ES"/>
        </w:rPr>
        <w:t>Alojamiento en hoteles indicados en el programa o similares; tasas hoteleras y de servicios</w:t>
      </w:r>
    </w:p>
    <w:p w14:paraId="567854F2" w14:textId="77777777" w:rsidR="00933359" w:rsidRPr="00933359" w:rsidRDefault="00025B6D" w:rsidP="00933359">
      <w:pPr>
        <w:numPr>
          <w:ilvl w:val="0"/>
          <w:numId w:val="2"/>
        </w:numPr>
        <w:autoSpaceDE/>
        <w:autoSpaceDN/>
        <w:spacing w:line="240" w:lineRule="atLeast"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>
        <w:rPr>
          <w:rFonts w:ascii="Trebuchet MS" w:hAnsi="Trebuchet MS"/>
          <w:b/>
          <w:color w:val="002060"/>
          <w:sz w:val="20"/>
          <w:szCs w:val="20"/>
          <w:lang w:val="es-ES"/>
        </w:rPr>
        <w:t>8 desayunos</w:t>
      </w:r>
      <w:r w:rsidR="00933359" w:rsidRPr="00933359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 </w:t>
      </w:r>
    </w:p>
    <w:p w14:paraId="615F9A7C" w14:textId="77777777" w:rsidR="00933359" w:rsidRPr="00933359" w:rsidRDefault="00933359" w:rsidP="00933359">
      <w:pPr>
        <w:numPr>
          <w:ilvl w:val="0"/>
          <w:numId w:val="2"/>
        </w:numPr>
        <w:autoSpaceDE/>
        <w:autoSpaceDN/>
        <w:spacing w:line="240" w:lineRule="atLeast"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33359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Traslados en vehículos de diferentes tamaños con aire acondicionado </w:t>
      </w:r>
    </w:p>
    <w:p w14:paraId="2BB66755" w14:textId="77777777" w:rsidR="00933359" w:rsidRPr="00933359" w:rsidRDefault="00933359" w:rsidP="00933359">
      <w:pPr>
        <w:widowControl w:val="0"/>
        <w:numPr>
          <w:ilvl w:val="0"/>
          <w:numId w:val="2"/>
        </w:numPr>
        <w:autoSpaceDE/>
        <w:autoSpaceDN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33359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Entradas mencionadas en el itinerario </w:t>
      </w:r>
    </w:p>
    <w:p w14:paraId="0FA6EB05" w14:textId="77777777" w:rsidR="00933359" w:rsidRPr="00933359" w:rsidRDefault="00933359" w:rsidP="00933359">
      <w:pPr>
        <w:numPr>
          <w:ilvl w:val="0"/>
          <w:numId w:val="2"/>
        </w:numPr>
        <w:jc w:val="both"/>
        <w:rPr>
          <w:rFonts w:ascii="Trebuchet MS" w:hAnsi="Trebuchet MS" w:cs="Arial"/>
          <w:b/>
          <w:bCs/>
          <w:color w:val="002060"/>
          <w:sz w:val="20"/>
          <w:szCs w:val="20"/>
          <w:lang w:val="es-ES"/>
        </w:rPr>
      </w:pPr>
      <w:r w:rsidRPr="00933359">
        <w:rPr>
          <w:rFonts w:ascii="Trebuchet MS" w:hAnsi="Trebuchet MS"/>
          <w:b/>
          <w:color w:val="002060"/>
          <w:sz w:val="20"/>
          <w:szCs w:val="20"/>
          <w:lang w:val="es-ES"/>
        </w:rPr>
        <w:t>Maleteros en los hoteles (una maleta por persona)</w:t>
      </w:r>
    </w:p>
    <w:p w14:paraId="1192C8B4" w14:textId="77777777" w:rsidR="00933359" w:rsidRPr="00933359" w:rsidRDefault="00933359" w:rsidP="00933359">
      <w:pPr>
        <w:numPr>
          <w:ilvl w:val="0"/>
          <w:numId w:val="2"/>
        </w:num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33359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Traslados de llegada y salida </w:t>
      </w:r>
    </w:p>
    <w:p w14:paraId="472A6979" w14:textId="77777777" w:rsidR="004B2BDD" w:rsidRDefault="004B2BDD" w:rsidP="00933359">
      <w:pPr>
        <w:ind w:left="360"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411D16C2" w14:textId="77777777" w:rsidR="00933359" w:rsidRPr="00933359" w:rsidRDefault="00933359" w:rsidP="00933359">
      <w:pPr>
        <w:ind w:left="360"/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33359">
        <w:rPr>
          <w:rFonts w:ascii="Trebuchet MS" w:hAnsi="Trebuchet MS"/>
          <w:b/>
          <w:color w:val="002060"/>
          <w:sz w:val="20"/>
          <w:szCs w:val="20"/>
          <w:lang w:val="es-ES"/>
        </w:rPr>
        <w:t>Visitas incluidas:</w:t>
      </w:r>
    </w:p>
    <w:p w14:paraId="13FED51D" w14:textId="77777777" w:rsidR="00933359" w:rsidRPr="00933359" w:rsidRDefault="00933359" w:rsidP="00933359">
      <w:pPr>
        <w:widowControl w:val="0"/>
        <w:autoSpaceDE/>
        <w:autoSpaceDN/>
        <w:ind w:left="360"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</w:p>
    <w:p w14:paraId="32427BB3" w14:textId="77777777" w:rsidR="00933359" w:rsidRPr="00933359" w:rsidRDefault="00933359" w:rsidP="00933359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933359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Liubliana</w:t>
      </w:r>
    </w:p>
    <w:p w14:paraId="3B90446A" w14:textId="77777777" w:rsidR="00933359" w:rsidRPr="00933359" w:rsidRDefault="00933359" w:rsidP="00933359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933359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Bled (paseo en barco y la iglesia)</w:t>
      </w:r>
    </w:p>
    <w:p w14:paraId="289D6DCD" w14:textId="77777777" w:rsidR="00933359" w:rsidRPr="00933359" w:rsidRDefault="00933359" w:rsidP="00933359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proofErr w:type="spellStart"/>
      <w:r w:rsidRPr="00933359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Postojna</w:t>
      </w:r>
      <w:proofErr w:type="spellEnd"/>
      <w:r w:rsidRPr="00933359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 (Las Cuevas)</w:t>
      </w:r>
    </w:p>
    <w:p w14:paraId="3A8A1C67" w14:textId="77777777" w:rsidR="00933359" w:rsidRPr="00933359" w:rsidRDefault="00933359" w:rsidP="00933359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933359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Zagreb (La Catedral)</w:t>
      </w:r>
    </w:p>
    <w:p w14:paraId="5F706778" w14:textId="77777777" w:rsidR="00933359" w:rsidRDefault="00933359" w:rsidP="00933359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933359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Sarajevo (El túnel de la Vida)</w:t>
      </w:r>
    </w:p>
    <w:p w14:paraId="763E4E71" w14:textId="77777777" w:rsidR="00933359" w:rsidRPr="00933359" w:rsidRDefault="00933359" w:rsidP="00933359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933359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 xml:space="preserve">Medjugorje </w:t>
      </w:r>
    </w:p>
    <w:p w14:paraId="4F543BD0" w14:textId="77777777" w:rsidR="00933359" w:rsidRPr="00933359" w:rsidRDefault="00933359" w:rsidP="00933359">
      <w:pPr>
        <w:widowControl w:val="0"/>
        <w:numPr>
          <w:ilvl w:val="0"/>
          <w:numId w:val="1"/>
        </w:numPr>
        <w:autoSpaceDE/>
        <w:autoSpaceDN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  <w:r w:rsidRPr="00933359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Dubrovnik (El Palacio del Rector y el Monasterio Franciscano)</w:t>
      </w:r>
    </w:p>
    <w:p w14:paraId="6D8770A7" w14:textId="77777777" w:rsidR="00933359" w:rsidRPr="00933359" w:rsidRDefault="00933359" w:rsidP="00933359">
      <w:pPr>
        <w:widowControl w:val="0"/>
        <w:autoSpaceDE/>
        <w:autoSpaceDN/>
        <w:ind w:left="360"/>
        <w:jc w:val="both"/>
        <w:rPr>
          <w:rFonts w:ascii="Trebuchet MS" w:hAnsi="Trebuchet MS"/>
          <w:b/>
          <w:iCs/>
          <w:color w:val="002060"/>
          <w:sz w:val="20"/>
          <w:szCs w:val="20"/>
          <w:lang w:val="es-ES"/>
        </w:rPr>
      </w:pPr>
    </w:p>
    <w:p w14:paraId="7FF9AB8D" w14:textId="77777777" w:rsidR="00933359" w:rsidRPr="00933359" w:rsidRDefault="00933359" w:rsidP="00933359">
      <w:pPr>
        <w:jc w:val="both"/>
        <w:rPr>
          <w:rFonts w:ascii="Trebuchet MS" w:eastAsia="Arial Unicode MS" w:hAnsi="Trebuchet MS" w:cs="Arial"/>
          <w:b/>
          <w:bCs/>
          <w:iCs/>
          <w:color w:val="002060"/>
          <w:sz w:val="20"/>
          <w:szCs w:val="20"/>
          <w:lang w:val="es-ES"/>
        </w:rPr>
      </w:pPr>
      <w:r w:rsidRPr="00933359">
        <w:rPr>
          <w:rFonts w:ascii="Trebuchet MS" w:eastAsia="Arial Unicode MS" w:hAnsi="Trebuchet MS" w:cs="Arial"/>
          <w:b/>
          <w:bCs/>
          <w:iCs/>
          <w:color w:val="002060"/>
          <w:sz w:val="20"/>
          <w:szCs w:val="20"/>
          <w:lang w:val="es-ES"/>
        </w:rPr>
        <w:t>Itinerario:</w:t>
      </w:r>
    </w:p>
    <w:p w14:paraId="28374E37" w14:textId="77777777" w:rsidR="00933359" w:rsidRPr="00933359" w:rsidRDefault="00933359" w:rsidP="00933359">
      <w:pPr>
        <w:jc w:val="both"/>
        <w:rPr>
          <w:rFonts w:ascii="Trebuchet MS" w:eastAsia="Arial Unicode MS" w:hAnsi="Trebuchet MS" w:cs="Arial"/>
          <w:b/>
          <w:bCs/>
          <w:iCs/>
          <w:color w:val="002060"/>
          <w:sz w:val="20"/>
          <w:szCs w:val="20"/>
          <w:lang w:val="es-ES"/>
        </w:rPr>
      </w:pPr>
    </w:p>
    <w:p w14:paraId="6CC04F8C" w14:textId="77777777" w:rsidR="00933359" w:rsidRPr="00933359" w:rsidRDefault="00933359" w:rsidP="00933359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33359">
        <w:rPr>
          <w:rFonts w:ascii="Trebuchet MS" w:hAnsi="Trebuchet MS"/>
          <w:b/>
          <w:color w:val="002060"/>
          <w:sz w:val="20"/>
          <w:szCs w:val="20"/>
          <w:lang w:val="es-ES"/>
        </w:rPr>
        <w:t>Día 1, martes, llegada a Liubliana</w:t>
      </w:r>
    </w:p>
    <w:p w14:paraId="28B89736" w14:textId="77777777" w:rsidR="00933359" w:rsidRPr="00933359" w:rsidRDefault="00933359" w:rsidP="00933359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33359">
        <w:rPr>
          <w:rFonts w:ascii="Trebuchet MS" w:hAnsi="Trebuchet MS"/>
          <w:color w:val="002060"/>
          <w:sz w:val="20"/>
          <w:szCs w:val="20"/>
          <w:lang w:val="es-ES"/>
        </w:rPr>
        <w:t xml:space="preserve">Traslado desde el aeropuerto de Venecia o de Liubliana al hotel en Liubliana. Alojamiento en el hotel. </w:t>
      </w:r>
    </w:p>
    <w:p w14:paraId="4C8DB514" w14:textId="77777777" w:rsidR="00933359" w:rsidRPr="00933359" w:rsidRDefault="00933359" w:rsidP="00933359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73689E86" w14:textId="77777777" w:rsidR="00933359" w:rsidRPr="00933359" w:rsidRDefault="00933359" w:rsidP="00933359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 w:rsidRPr="00933359">
        <w:rPr>
          <w:rFonts w:ascii="Trebuchet MS" w:hAnsi="Trebuchet MS"/>
          <w:b/>
          <w:color w:val="002060"/>
          <w:sz w:val="20"/>
          <w:szCs w:val="20"/>
          <w:lang w:val="es-ES"/>
        </w:rPr>
        <w:t>Día 2, miércoles, a Bled y Liubliana</w:t>
      </w:r>
      <w:r w:rsidRPr="00933359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</w:p>
    <w:p w14:paraId="0F9667DA" w14:textId="77777777" w:rsidR="009A78CD" w:rsidRDefault="009A78CD" w:rsidP="009A78CD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 w:rsidRPr="009A78CD">
        <w:rPr>
          <w:rFonts w:ascii="Trebuchet MS" w:hAnsi="Trebuchet MS"/>
          <w:color w:val="002060"/>
          <w:sz w:val="20"/>
          <w:szCs w:val="20"/>
          <w:lang w:val="es-ES"/>
        </w:rPr>
        <w:t xml:space="preserve">Por la mañana salida a uno de los lugares más lindos del país. Bled, el hermosísimo pueblo de ‘postal’, junto a un lago y un castillo medieval. Incluimos </w:t>
      </w:r>
      <w:r w:rsidRPr="009A78CD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un paseo en barco </w:t>
      </w:r>
      <w:r w:rsidRPr="009A78CD">
        <w:rPr>
          <w:rFonts w:ascii="Trebuchet MS" w:hAnsi="Trebuchet MS"/>
          <w:color w:val="002060"/>
          <w:sz w:val="20"/>
          <w:szCs w:val="20"/>
          <w:lang w:val="es-ES"/>
        </w:rPr>
        <w:t xml:space="preserve">por el lago de Bled visitando </w:t>
      </w:r>
      <w:r w:rsidRPr="009A78CD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la islita y la iglesia. </w:t>
      </w:r>
      <w:r w:rsidRPr="009A78CD">
        <w:rPr>
          <w:rFonts w:ascii="Trebuchet MS" w:hAnsi="Trebuchet MS"/>
          <w:color w:val="002060"/>
          <w:sz w:val="20"/>
          <w:szCs w:val="20"/>
          <w:lang w:val="es-ES"/>
        </w:rPr>
        <w:t>Por la tarde visita de la pequeña capital de Eslovenia a pie incluye la Catedral barroca, los “Tres puentes” y la Plaza “</w:t>
      </w:r>
      <w:proofErr w:type="spellStart"/>
      <w:r w:rsidRPr="009A78CD">
        <w:rPr>
          <w:rFonts w:ascii="Trebuchet MS" w:hAnsi="Trebuchet MS"/>
          <w:color w:val="002060"/>
          <w:sz w:val="20"/>
          <w:szCs w:val="20"/>
          <w:lang w:val="es-ES"/>
        </w:rPr>
        <w:t>Mestni</w:t>
      </w:r>
      <w:proofErr w:type="spellEnd"/>
      <w:r w:rsidRPr="009A78CD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proofErr w:type="spellStart"/>
      <w:r w:rsidRPr="009A78CD">
        <w:rPr>
          <w:rFonts w:ascii="Trebuchet MS" w:hAnsi="Trebuchet MS"/>
          <w:color w:val="002060"/>
          <w:sz w:val="20"/>
          <w:szCs w:val="20"/>
          <w:lang w:val="es-ES"/>
        </w:rPr>
        <w:t>trg</w:t>
      </w:r>
      <w:proofErr w:type="spellEnd"/>
      <w:r w:rsidRPr="009A78CD">
        <w:rPr>
          <w:rFonts w:ascii="Trebuchet MS" w:hAnsi="Trebuchet MS"/>
          <w:color w:val="002060"/>
          <w:sz w:val="20"/>
          <w:szCs w:val="20"/>
          <w:lang w:val="es-ES"/>
        </w:rPr>
        <w:t xml:space="preserve">”. </w:t>
      </w:r>
      <w:r w:rsidRPr="00017F8D">
        <w:rPr>
          <w:rFonts w:ascii="Trebuchet MS" w:hAnsi="Trebuchet MS"/>
          <w:color w:val="002060"/>
          <w:sz w:val="20"/>
          <w:szCs w:val="20"/>
          <w:lang w:val="es-ES"/>
        </w:rPr>
        <w:t>Tiempo libre para aprovechar de la ciudad.</w:t>
      </w:r>
    </w:p>
    <w:p w14:paraId="181AE2B3" w14:textId="77777777" w:rsidR="00933359" w:rsidRPr="00933359" w:rsidRDefault="00933359" w:rsidP="00933359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5A77B1F6" w14:textId="77777777" w:rsidR="00933359" w:rsidRPr="00933359" w:rsidRDefault="00933359" w:rsidP="00933359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33359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Día 3, jueves, a </w:t>
      </w:r>
      <w:proofErr w:type="spellStart"/>
      <w:r w:rsidRPr="00933359">
        <w:rPr>
          <w:rFonts w:ascii="Trebuchet MS" w:hAnsi="Trebuchet MS"/>
          <w:b/>
          <w:color w:val="002060"/>
          <w:sz w:val="20"/>
          <w:szCs w:val="20"/>
          <w:lang w:val="es-ES"/>
        </w:rPr>
        <w:t>Postojna</w:t>
      </w:r>
      <w:proofErr w:type="spellEnd"/>
      <w:r w:rsidRPr="00933359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 y Zagreb</w:t>
      </w:r>
    </w:p>
    <w:p w14:paraId="3CF30867" w14:textId="77777777" w:rsidR="00933359" w:rsidRPr="00933359" w:rsidRDefault="00933359" w:rsidP="00933359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33359">
        <w:rPr>
          <w:rFonts w:ascii="Trebuchet MS" w:hAnsi="Trebuchet MS"/>
          <w:color w:val="002060"/>
          <w:sz w:val="20"/>
          <w:szCs w:val="20"/>
          <w:lang w:val="es-ES"/>
        </w:rPr>
        <w:t xml:space="preserve">Después del desayuno saldremos hacia </w:t>
      </w:r>
      <w:proofErr w:type="spellStart"/>
      <w:r w:rsidRPr="00933359">
        <w:rPr>
          <w:rFonts w:ascii="Trebuchet MS" w:hAnsi="Trebuchet MS"/>
          <w:color w:val="002060"/>
          <w:sz w:val="20"/>
          <w:szCs w:val="20"/>
          <w:lang w:val="es-ES"/>
        </w:rPr>
        <w:t>Postojna</w:t>
      </w:r>
      <w:proofErr w:type="spellEnd"/>
      <w:r w:rsidRPr="00933359">
        <w:rPr>
          <w:rFonts w:ascii="Trebuchet MS" w:hAnsi="Trebuchet MS"/>
          <w:color w:val="002060"/>
          <w:sz w:val="20"/>
          <w:szCs w:val="20"/>
          <w:lang w:val="es-ES"/>
        </w:rPr>
        <w:t xml:space="preserve"> donde visitaremos </w:t>
      </w:r>
      <w:r w:rsidRPr="00F04E7D">
        <w:rPr>
          <w:rFonts w:ascii="Trebuchet MS" w:hAnsi="Trebuchet MS"/>
          <w:b/>
          <w:color w:val="002060"/>
          <w:sz w:val="20"/>
          <w:szCs w:val="20"/>
          <w:lang w:val="es-ES"/>
        </w:rPr>
        <w:t>las</w:t>
      </w:r>
      <w:r w:rsidRPr="00933359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r w:rsidRPr="00933359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Cuevas de </w:t>
      </w:r>
      <w:proofErr w:type="spellStart"/>
      <w:r w:rsidRPr="00933359">
        <w:rPr>
          <w:rFonts w:ascii="Trebuchet MS" w:hAnsi="Trebuchet MS"/>
          <w:b/>
          <w:color w:val="002060"/>
          <w:sz w:val="20"/>
          <w:szCs w:val="20"/>
          <w:lang w:val="es-ES"/>
        </w:rPr>
        <w:t>Postojna</w:t>
      </w:r>
      <w:proofErr w:type="spellEnd"/>
      <w:r w:rsidRPr="00933359">
        <w:rPr>
          <w:rFonts w:ascii="Trebuchet MS" w:hAnsi="Trebuchet MS"/>
          <w:color w:val="002060"/>
          <w:sz w:val="20"/>
          <w:szCs w:val="20"/>
          <w:lang w:val="es-ES"/>
        </w:rPr>
        <w:t xml:space="preserve"> con sus 20 kilómetros de galerías. El viaje contin</w:t>
      </w:r>
      <w:r w:rsidR="00025B6D">
        <w:rPr>
          <w:rFonts w:ascii="Trebuchet MS" w:hAnsi="Trebuchet MS"/>
          <w:color w:val="002060"/>
          <w:sz w:val="20"/>
          <w:szCs w:val="20"/>
          <w:lang w:val="es-ES"/>
        </w:rPr>
        <w:t>úa hacia la capital de Croacia.</w:t>
      </w:r>
    </w:p>
    <w:p w14:paraId="52962FAF" w14:textId="77777777" w:rsidR="00933359" w:rsidRPr="00933359" w:rsidRDefault="00933359" w:rsidP="00933359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66B0255D" w14:textId="77777777" w:rsidR="00933359" w:rsidRPr="00933359" w:rsidRDefault="00933359" w:rsidP="00933359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33359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Día 4, viernes, en Zagreb </w:t>
      </w:r>
    </w:p>
    <w:p w14:paraId="0E9643FE" w14:textId="77777777" w:rsidR="00933359" w:rsidRPr="00933359" w:rsidRDefault="00933359" w:rsidP="00933359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33359">
        <w:rPr>
          <w:rFonts w:ascii="Trebuchet MS" w:hAnsi="Trebuchet MS"/>
          <w:color w:val="002060"/>
          <w:sz w:val="20"/>
          <w:szCs w:val="20"/>
          <w:lang w:val="es-ES"/>
        </w:rPr>
        <w:t>Desayuno. La visita de Zagreb incluye el paseo por el centro histórico “</w:t>
      </w:r>
      <w:proofErr w:type="spellStart"/>
      <w:r w:rsidRPr="00933359">
        <w:rPr>
          <w:rFonts w:ascii="Trebuchet MS" w:hAnsi="Trebuchet MS"/>
          <w:color w:val="002060"/>
          <w:sz w:val="20"/>
          <w:szCs w:val="20"/>
          <w:lang w:val="es-ES"/>
        </w:rPr>
        <w:t>Gornji</w:t>
      </w:r>
      <w:proofErr w:type="spellEnd"/>
      <w:r w:rsidRPr="00933359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proofErr w:type="spellStart"/>
      <w:r w:rsidRPr="00933359">
        <w:rPr>
          <w:rFonts w:ascii="Trebuchet MS" w:hAnsi="Trebuchet MS"/>
          <w:color w:val="002060"/>
          <w:sz w:val="20"/>
          <w:szCs w:val="20"/>
          <w:lang w:val="es-ES"/>
        </w:rPr>
        <w:t>Grad</w:t>
      </w:r>
      <w:proofErr w:type="spellEnd"/>
      <w:r w:rsidRPr="00933359">
        <w:rPr>
          <w:rFonts w:ascii="Trebuchet MS" w:hAnsi="Trebuchet MS"/>
          <w:color w:val="002060"/>
          <w:sz w:val="20"/>
          <w:szCs w:val="20"/>
          <w:lang w:val="es-ES"/>
        </w:rPr>
        <w:t xml:space="preserve">” con su famosa </w:t>
      </w:r>
      <w:r w:rsidRPr="00933359">
        <w:rPr>
          <w:rFonts w:ascii="Trebuchet MS" w:hAnsi="Trebuchet MS"/>
          <w:b/>
          <w:color w:val="002060"/>
          <w:sz w:val="20"/>
          <w:szCs w:val="20"/>
          <w:lang w:val="es-ES"/>
        </w:rPr>
        <w:t>Catedral</w:t>
      </w:r>
      <w:r w:rsidRPr="00933359">
        <w:rPr>
          <w:rFonts w:ascii="Trebuchet MS" w:hAnsi="Trebuchet MS"/>
          <w:color w:val="002060"/>
          <w:sz w:val="20"/>
          <w:szCs w:val="20"/>
          <w:lang w:val="es-ES"/>
        </w:rPr>
        <w:t xml:space="preserve"> del siglo XIII, la iglesia de San Marcos y la Plaza del Rey Tomislav. Ta</w:t>
      </w:r>
      <w:r w:rsidR="00025B6D">
        <w:rPr>
          <w:rFonts w:ascii="Trebuchet MS" w:hAnsi="Trebuchet MS"/>
          <w:color w:val="002060"/>
          <w:sz w:val="20"/>
          <w:szCs w:val="20"/>
          <w:lang w:val="es-ES"/>
        </w:rPr>
        <w:t>rde libre o excursión opcional.</w:t>
      </w:r>
      <w:r w:rsidRPr="00933359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 </w:t>
      </w:r>
    </w:p>
    <w:p w14:paraId="35BB2DA2" w14:textId="77777777" w:rsidR="00933359" w:rsidRDefault="00933359" w:rsidP="00933359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68D268D4" w14:textId="77777777" w:rsidR="00933359" w:rsidRPr="00933359" w:rsidRDefault="00933359" w:rsidP="00933359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33359">
        <w:rPr>
          <w:rFonts w:ascii="Trebuchet MS" w:hAnsi="Trebuchet MS"/>
          <w:b/>
          <w:color w:val="002060"/>
          <w:sz w:val="20"/>
          <w:szCs w:val="20"/>
          <w:lang w:val="es-ES"/>
        </w:rPr>
        <w:t>Día 5, sábado, a Sarajevo</w:t>
      </w:r>
    </w:p>
    <w:p w14:paraId="6B0C8A12" w14:textId="77777777" w:rsidR="00933359" w:rsidRPr="00933359" w:rsidRDefault="00933359" w:rsidP="00933359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 w:rsidRPr="00933359">
        <w:rPr>
          <w:rFonts w:ascii="Trebuchet MS" w:hAnsi="Trebuchet MS"/>
          <w:color w:val="002060"/>
          <w:sz w:val="20"/>
          <w:szCs w:val="20"/>
          <w:lang w:val="es-ES"/>
        </w:rPr>
        <w:t>Después del desayuno salida hacia Sarajevo. Por la tarde llegada a la c</w:t>
      </w:r>
      <w:r w:rsidR="00025B6D">
        <w:rPr>
          <w:rFonts w:ascii="Trebuchet MS" w:hAnsi="Trebuchet MS"/>
          <w:color w:val="002060"/>
          <w:sz w:val="20"/>
          <w:szCs w:val="20"/>
          <w:lang w:val="es-ES"/>
        </w:rPr>
        <w:t>apital de Bosnia y Herzegovina.</w:t>
      </w:r>
    </w:p>
    <w:p w14:paraId="5B19B472" w14:textId="77777777" w:rsidR="00933359" w:rsidRPr="00933359" w:rsidRDefault="00933359" w:rsidP="00933359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042C6670" w14:textId="77777777" w:rsidR="00933359" w:rsidRPr="00933359" w:rsidRDefault="00933359" w:rsidP="00933359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33359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Día 6, domingo, a Mostar y Medjugorje </w:t>
      </w:r>
    </w:p>
    <w:p w14:paraId="3662952E" w14:textId="77777777" w:rsidR="00933359" w:rsidRPr="00933359" w:rsidRDefault="00933359" w:rsidP="00933359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 w:rsidRPr="00933359">
        <w:rPr>
          <w:rFonts w:ascii="Trebuchet MS" w:hAnsi="Trebuchet MS"/>
          <w:color w:val="002060"/>
          <w:sz w:val="20"/>
          <w:szCs w:val="20"/>
          <w:lang w:val="es-ES"/>
        </w:rPr>
        <w:t xml:space="preserve">La visita de la ciudad incluye el pintoresco </w:t>
      </w:r>
      <w:r w:rsidRPr="00933359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bazar, </w:t>
      </w:r>
      <w:r w:rsidRPr="00933359">
        <w:rPr>
          <w:rFonts w:ascii="Trebuchet MS" w:hAnsi="Trebuchet MS"/>
          <w:color w:val="002060"/>
          <w:sz w:val="20"/>
          <w:szCs w:val="20"/>
          <w:lang w:val="es-ES"/>
        </w:rPr>
        <w:t xml:space="preserve">la Mezquita de </w:t>
      </w:r>
      <w:proofErr w:type="spellStart"/>
      <w:r w:rsidRPr="00933359">
        <w:rPr>
          <w:rFonts w:ascii="Trebuchet MS" w:hAnsi="Trebuchet MS"/>
          <w:color w:val="002060"/>
          <w:sz w:val="20"/>
          <w:szCs w:val="20"/>
          <w:lang w:val="es-ES"/>
        </w:rPr>
        <w:t>Husref</w:t>
      </w:r>
      <w:proofErr w:type="spellEnd"/>
      <w:r w:rsidRPr="00933359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proofErr w:type="spellStart"/>
      <w:r w:rsidRPr="00933359">
        <w:rPr>
          <w:rFonts w:ascii="Trebuchet MS" w:hAnsi="Trebuchet MS"/>
          <w:color w:val="002060"/>
          <w:sz w:val="20"/>
          <w:szCs w:val="20"/>
          <w:lang w:val="es-ES"/>
        </w:rPr>
        <w:t>Beg</w:t>
      </w:r>
      <w:proofErr w:type="spellEnd"/>
      <w:r w:rsidRPr="00933359">
        <w:rPr>
          <w:rFonts w:ascii="Trebuchet MS" w:hAnsi="Trebuchet MS"/>
          <w:color w:val="002060"/>
          <w:sz w:val="20"/>
          <w:szCs w:val="20"/>
          <w:lang w:val="es-ES"/>
        </w:rPr>
        <w:t xml:space="preserve"> (exterior) y también </w:t>
      </w:r>
      <w:r w:rsidR="00F04E7D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e</w:t>
      </w:r>
      <w:r w:rsidRPr="00933359">
        <w:rPr>
          <w:rFonts w:ascii="Trebuchet MS" w:hAnsi="Trebuchet MS"/>
          <w:b/>
          <w:iCs/>
          <w:color w:val="002060"/>
          <w:sz w:val="20"/>
          <w:szCs w:val="20"/>
          <w:lang w:val="es-ES"/>
        </w:rPr>
        <w:t>l túnel de la Vida</w:t>
      </w:r>
      <w:r w:rsidRPr="00933359">
        <w:rPr>
          <w:rFonts w:ascii="Trebuchet MS" w:hAnsi="Trebuchet MS"/>
          <w:color w:val="002060"/>
          <w:sz w:val="20"/>
          <w:szCs w:val="20"/>
          <w:lang w:val="es-ES"/>
        </w:rPr>
        <w:t xml:space="preserve">. A </w:t>
      </w:r>
      <w:r w:rsidR="007F0038" w:rsidRPr="00933359">
        <w:rPr>
          <w:rFonts w:ascii="Trebuchet MS" w:hAnsi="Trebuchet MS"/>
          <w:color w:val="002060"/>
          <w:sz w:val="20"/>
          <w:szCs w:val="20"/>
          <w:lang w:val="es-ES"/>
        </w:rPr>
        <w:t>continuación,</w:t>
      </w:r>
      <w:r w:rsidRPr="00933359">
        <w:rPr>
          <w:rFonts w:ascii="Trebuchet MS" w:hAnsi="Trebuchet MS"/>
          <w:color w:val="002060"/>
          <w:sz w:val="20"/>
          <w:szCs w:val="20"/>
          <w:lang w:val="es-ES"/>
        </w:rPr>
        <w:t xml:space="preserve"> salida hacia Mostar. Tiempo libre para visita</w:t>
      </w:r>
      <w:r w:rsidR="00854BC2">
        <w:rPr>
          <w:rFonts w:ascii="Trebuchet MS" w:hAnsi="Trebuchet MS"/>
          <w:color w:val="002060"/>
          <w:sz w:val="20"/>
          <w:szCs w:val="20"/>
          <w:lang w:val="es-ES"/>
        </w:rPr>
        <w:t xml:space="preserve">r </w:t>
      </w:r>
      <w:r w:rsidRPr="00933359">
        <w:rPr>
          <w:rFonts w:ascii="Trebuchet MS" w:hAnsi="Trebuchet MS"/>
          <w:color w:val="002060"/>
          <w:sz w:val="20"/>
          <w:szCs w:val="20"/>
          <w:lang w:val="es-ES"/>
        </w:rPr>
        <w:t>el símbolo de la ciudad, “El Puente Viejo”, construido de piedra en el siglo XVI. Con</w:t>
      </w:r>
      <w:r w:rsidR="00025B6D">
        <w:rPr>
          <w:rFonts w:ascii="Trebuchet MS" w:hAnsi="Trebuchet MS"/>
          <w:color w:val="002060"/>
          <w:sz w:val="20"/>
          <w:szCs w:val="20"/>
          <w:lang w:val="es-ES"/>
        </w:rPr>
        <w:t>tinuamos el viaje a Medjugorje.</w:t>
      </w:r>
    </w:p>
    <w:p w14:paraId="7F01CBEA" w14:textId="77777777" w:rsidR="00933359" w:rsidRPr="00933359" w:rsidRDefault="00933359" w:rsidP="00933359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02F8D7C8" w14:textId="77777777" w:rsidR="00933359" w:rsidRPr="00933359" w:rsidRDefault="00933359" w:rsidP="00933359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33359">
        <w:rPr>
          <w:rFonts w:ascii="Trebuchet MS" w:hAnsi="Trebuchet MS"/>
          <w:b/>
          <w:color w:val="002060"/>
          <w:sz w:val="20"/>
          <w:szCs w:val="20"/>
          <w:lang w:val="es-ES"/>
        </w:rPr>
        <w:t>Día 7, lunes, a Dubrovnik</w:t>
      </w:r>
    </w:p>
    <w:p w14:paraId="1F7ACC3B" w14:textId="77777777" w:rsidR="00933359" w:rsidRPr="00933359" w:rsidRDefault="00933359" w:rsidP="00933359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33359">
        <w:rPr>
          <w:rFonts w:ascii="Trebuchet MS" w:hAnsi="Trebuchet MS"/>
          <w:color w:val="002060"/>
          <w:sz w:val="20"/>
          <w:szCs w:val="20"/>
          <w:lang w:val="es-ES"/>
        </w:rPr>
        <w:t xml:space="preserve">Por la mañana visita de Medjugorje, la ciudad preferida por los católicos, después de que en la colina cerca de la ciudad en el año 1981 apareció la Virgen María y comunicó su mensaje de la paz a los testigos. Por la tarde viaje hacia Dubrovnik, la ciudad llamada “La Perla del Adriático”. La antigua ciudad está en la lista de la UNESCO. Visitaremos </w:t>
      </w:r>
      <w:r w:rsidRPr="00F04E7D">
        <w:rPr>
          <w:rFonts w:ascii="Trebuchet MS" w:hAnsi="Trebuchet MS"/>
          <w:b/>
          <w:color w:val="002060"/>
          <w:sz w:val="20"/>
          <w:szCs w:val="20"/>
          <w:lang w:val="es-ES"/>
        </w:rPr>
        <w:t>el</w:t>
      </w:r>
      <w:r w:rsidRPr="00933359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r w:rsidRPr="00933359">
        <w:rPr>
          <w:rFonts w:ascii="Trebuchet MS" w:hAnsi="Trebuchet MS"/>
          <w:b/>
          <w:color w:val="002060"/>
          <w:sz w:val="20"/>
          <w:szCs w:val="20"/>
          <w:lang w:val="es-ES"/>
        </w:rPr>
        <w:t>Palacio del Rector</w:t>
      </w:r>
      <w:r w:rsidRPr="00933359">
        <w:rPr>
          <w:rFonts w:ascii="Trebuchet MS" w:hAnsi="Trebuchet MS"/>
          <w:color w:val="002060"/>
          <w:sz w:val="20"/>
          <w:szCs w:val="20"/>
          <w:lang w:val="es-ES"/>
        </w:rPr>
        <w:t xml:space="preserve"> y </w:t>
      </w:r>
      <w:r w:rsidRPr="00F04E7D">
        <w:rPr>
          <w:rFonts w:ascii="Trebuchet MS" w:hAnsi="Trebuchet MS"/>
          <w:b/>
          <w:color w:val="002060"/>
          <w:sz w:val="20"/>
          <w:szCs w:val="20"/>
          <w:lang w:val="es-ES"/>
        </w:rPr>
        <w:t>el</w:t>
      </w:r>
      <w:r w:rsidRPr="00933359">
        <w:rPr>
          <w:rFonts w:ascii="Trebuchet MS" w:hAnsi="Trebuchet MS"/>
          <w:color w:val="002060"/>
          <w:sz w:val="20"/>
          <w:szCs w:val="20"/>
          <w:lang w:val="es-ES"/>
        </w:rPr>
        <w:t xml:space="preserve"> </w:t>
      </w:r>
      <w:r w:rsidRPr="00933359">
        <w:rPr>
          <w:rFonts w:ascii="Trebuchet MS" w:hAnsi="Trebuchet MS"/>
          <w:b/>
          <w:color w:val="002060"/>
          <w:sz w:val="20"/>
          <w:szCs w:val="20"/>
          <w:lang w:val="es-ES"/>
        </w:rPr>
        <w:t>Monasterio Franciscano</w:t>
      </w:r>
      <w:r w:rsidRPr="00933359">
        <w:rPr>
          <w:rFonts w:ascii="Trebuchet MS" w:hAnsi="Trebuchet MS"/>
          <w:color w:val="002060"/>
          <w:sz w:val="20"/>
          <w:szCs w:val="20"/>
          <w:lang w:val="es-ES"/>
        </w:rPr>
        <w:t xml:space="preserve"> con la </w:t>
      </w:r>
      <w:r w:rsidR="00025B6D">
        <w:rPr>
          <w:rFonts w:ascii="Trebuchet MS" w:hAnsi="Trebuchet MS"/>
          <w:color w:val="002060"/>
          <w:sz w:val="20"/>
          <w:szCs w:val="20"/>
          <w:lang w:val="es-ES"/>
        </w:rPr>
        <w:t>farmacia más antigua del mundo.</w:t>
      </w:r>
    </w:p>
    <w:p w14:paraId="44F9AC3B" w14:textId="77777777" w:rsidR="00933359" w:rsidRPr="00933359" w:rsidRDefault="00933359" w:rsidP="00933359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39513823" w14:textId="77777777" w:rsidR="00933359" w:rsidRPr="00933359" w:rsidRDefault="00933359" w:rsidP="00933359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33359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Día 8, martes, en Dubrovnik </w:t>
      </w:r>
    </w:p>
    <w:p w14:paraId="7BE37559" w14:textId="77777777" w:rsidR="00933359" w:rsidRDefault="00933359" w:rsidP="00933359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33359">
        <w:rPr>
          <w:rFonts w:ascii="Trebuchet MS" w:hAnsi="Trebuchet MS"/>
          <w:color w:val="002060"/>
          <w:sz w:val="20"/>
          <w:szCs w:val="20"/>
          <w:lang w:val="es-ES"/>
        </w:rPr>
        <w:t>Día libre para actividades de carácter per</w:t>
      </w:r>
      <w:r w:rsidR="00025B6D">
        <w:rPr>
          <w:rFonts w:ascii="Trebuchet MS" w:hAnsi="Trebuchet MS"/>
          <w:color w:val="002060"/>
          <w:sz w:val="20"/>
          <w:szCs w:val="20"/>
          <w:lang w:val="es-ES"/>
        </w:rPr>
        <w:t>sonal o excursiones opcionales.</w:t>
      </w:r>
      <w:r w:rsidRPr="00933359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 </w:t>
      </w:r>
    </w:p>
    <w:p w14:paraId="6019C0FB" w14:textId="77777777" w:rsidR="003D1A1B" w:rsidRDefault="003D1A1B" w:rsidP="00933359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570D3B84" w14:textId="77777777" w:rsidR="003D1A1B" w:rsidRPr="003D1A1B" w:rsidRDefault="003D1A1B" w:rsidP="003D1A1B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3D1A1B">
        <w:rPr>
          <w:rFonts w:ascii="Trebuchet MS" w:hAnsi="Trebuchet MS"/>
          <w:b/>
          <w:color w:val="002060"/>
          <w:sz w:val="20"/>
          <w:szCs w:val="20"/>
          <w:lang w:val="es-ES"/>
        </w:rPr>
        <w:t xml:space="preserve">Día 9, miércoles, salida de Dubrovnik </w:t>
      </w:r>
    </w:p>
    <w:p w14:paraId="31B12B18" w14:textId="77777777" w:rsidR="003D1A1B" w:rsidRPr="003D1A1B" w:rsidRDefault="003D1A1B" w:rsidP="003D1A1B">
      <w:pPr>
        <w:jc w:val="both"/>
        <w:rPr>
          <w:rFonts w:ascii="Trebuchet MS" w:hAnsi="Trebuchet MS"/>
          <w:color w:val="002060"/>
          <w:sz w:val="20"/>
          <w:szCs w:val="20"/>
          <w:lang w:val="es-ES"/>
        </w:rPr>
      </w:pPr>
      <w:r w:rsidRPr="003D1A1B">
        <w:rPr>
          <w:rFonts w:ascii="Trebuchet MS" w:hAnsi="Trebuchet MS"/>
          <w:color w:val="002060"/>
          <w:sz w:val="20"/>
          <w:szCs w:val="20"/>
          <w:lang w:val="es-ES"/>
        </w:rPr>
        <w:t>Traslado al aeropuerto para su vuelo de regreso.</w:t>
      </w:r>
    </w:p>
    <w:p w14:paraId="74CF0006" w14:textId="77777777" w:rsidR="003D1A1B" w:rsidRPr="00933359" w:rsidRDefault="003D1A1B" w:rsidP="00933359">
      <w:pPr>
        <w:jc w:val="both"/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4440CAE2" w14:textId="77777777" w:rsidR="0075522C" w:rsidRDefault="0075522C" w:rsidP="00933359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04B41EBD" w14:textId="77777777" w:rsidR="0075522C" w:rsidRDefault="0075522C" w:rsidP="00933359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0D0BFBF3" w14:textId="77777777" w:rsidR="00933359" w:rsidRPr="00933359" w:rsidRDefault="00933359" w:rsidP="00933359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  <w:r w:rsidRPr="00933359">
        <w:rPr>
          <w:rFonts w:ascii="Trebuchet MS" w:hAnsi="Trebuchet MS"/>
          <w:b/>
          <w:color w:val="002060"/>
          <w:sz w:val="20"/>
          <w:szCs w:val="20"/>
          <w:lang w:val="es-ES"/>
        </w:rPr>
        <w:t>Hoteles:</w:t>
      </w:r>
    </w:p>
    <w:p w14:paraId="1FCD511A" w14:textId="77777777" w:rsidR="00933359" w:rsidRPr="00933359" w:rsidRDefault="00933359" w:rsidP="00933359">
      <w:pPr>
        <w:rPr>
          <w:rFonts w:ascii="Trebuchet MS" w:hAnsi="Trebuchet MS"/>
          <w:b/>
          <w:color w:val="002060"/>
          <w:sz w:val="20"/>
          <w:szCs w:val="20"/>
          <w:lang w:val="es-ES"/>
        </w:rPr>
      </w:pPr>
    </w:p>
    <w:p w14:paraId="22AD1249" w14:textId="77777777" w:rsidR="00DA2684" w:rsidRPr="005B79E2" w:rsidRDefault="00DA2684" w:rsidP="00DA2684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</w:rPr>
      </w:pPr>
      <w:proofErr w:type="spellStart"/>
      <w:r w:rsidRPr="005B79E2">
        <w:rPr>
          <w:rFonts w:ascii="Trebuchet MS" w:hAnsi="Trebuchet MS"/>
          <w:color w:val="002060"/>
          <w:sz w:val="20"/>
          <w:szCs w:val="20"/>
        </w:rPr>
        <w:t>Liubliana</w:t>
      </w:r>
      <w:proofErr w:type="spellEnd"/>
      <w:r w:rsidRPr="005B79E2">
        <w:rPr>
          <w:rFonts w:ascii="Trebuchet MS" w:hAnsi="Trebuchet MS"/>
          <w:color w:val="002060"/>
          <w:sz w:val="20"/>
          <w:szCs w:val="20"/>
        </w:rPr>
        <w:t xml:space="preserve">: Hotel </w:t>
      </w:r>
      <w:proofErr w:type="spellStart"/>
      <w:r w:rsidRPr="005B79E2">
        <w:rPr>
          <w:rFonts w:ascii="Trebuchet MS" w:hAnsi="Trebuchet MS"/>
          <w:color w:val="002060"/>
          <w:sz w:val="20"/>
          <w:szCs w:val="20"/>
        </w:rPr>
        <w:t>Slon</w:t>
      </w:r>
      <w:proofErr w:type="spellEnd"/>
      <w:r w:rsidRPr="005B79E2">
        <w:rPr>
          <w:rFonts w:ascii="Trebuchet MS" w:hAnsi="Trebuchet MS"/>
          <w:color w:val="002060"/>
          <w:sz w:val="20"/>
          <w:szCs w:val="20"/>
        </w:rPr>
        <w:t xml:space="preserve"> 4*/ </w:t>
      </w:r>
      <w:r>
        <w:rPr>
          <w:rFonts w:ascii="Trebuchet MS" w:hAnsi="Trebuchet MS"/>
          <w:color w:val="002060"/>
          <w:sz w:val="20"/>
          <w:szCs w:val="20"/>
        </w:rPr>
        <w:t>Hotel M 4*</w:t>
      </w:r>
      <w:r w:rsidRPr="005B79E2">
        <w:rPr>
          <w:rFonts w:ascii="Trebuchet MS" w:hAnsi="Trebuchet MS"/>
          <w:color w:val="002060"/>
          <w:sz w:val="20"/>
          <w:szCs w:val="20"/>
        </w:rPr>
        <w:t xml:space="preserve"> </w:t>
      </w:r>
      <w:r>
        <w:rPr>
          <w:rFonts w:ascii="Trebuchet MS" w:hAnsi="Trebuchet MS"/>
          <w:color w:val="002060"/>
          <w:sz w:val="20"/>
          <w:szCs w:val="20"/>
        </w:rPr>
        <w:t xml:space="preserve">/ Radisson Blu Plaza 4* </w:t>
      </w:r>
      <w:r w:rsidRPr="005B79E2">
        <w:rPr>
          <w:rFonts w:ascii="Trebuchet MS" w:hAnsi="Trebuchet MS"/>
          <w:color w:val="002060"/>
          <w:sz w:val="20"/>
          <w:szCs w:val="20"/>
        </w:rPr>
        <w:t>o similar</w:t>
      </w:r>
    </w:p>
    <w:p w14:paraId="64A34B11" w14:textId="77777777" w:rsidR="00DA2684" w:rsidRPr="00017F8D" w:rsidRDefault="00DA2684" w:rsidP="00DA2684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  <w:lang w:val="pt-BR"/>
        </w:rPr>
      </w:pPr>
      <w:r w:rsidRPr="00017F8D">
        <w:rPr>
          <w:rFonts w:ascii="Trebuchet MS" w:hAnsi="Trebuchet MS"/>
          <w:color w:val="002060"/>
          <w:sz w:val="20"/>
          <w:szCs w:val="20"/>
          <w:lang w:val="pt-BR"/>
        </w:rPr>
        <w:t>Zagreb: Hotel Sheraton 5* / Dubrovnik 4* / Aristos 4* o similar</w:t>
      </w:r>
    </w:p>
    <w:p w14:paraId="6783AF21" w14:textId="77777777" w:rsidR="00DA2684" w:rsidRPr="00DA2684" w:rsidRDefault="00DA2684" w:rsidP="00DA2684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  <w:lang w:val="es-ES"/>
        </w:rPr>
      </w:pPr>
      <w:bookmarkStart w:id="0" w:name="_Hlk515616461"/>
      <w:r w:rsidRPr="00DA2684">
        <w:rPr>
          <w:rFonts w:ascii="Trebuchet MS" w:hAnsi="Trebuchet MS"/>
          <w:color w:val="002060"/>
          <w:sz w:val="20"/>
          <w:szCs w:val="20"/>
          <w:lang w:val="es-ES"/>
        </w:rPr>
        <w:t xml:space="preserve">Sarajevo: Hotel </w:t>
      </w:r>
      <w:proofErr w:type="spellStart"/>
      <w:r w:rsidRPr="00DA2684">
        <w:rPr>
          <w:rFonts w:ascii="Trebuchet MS" w:hAnsi="Trebuchet MS"/>
          <w:color w:val="002060"/>
          <w:sz w:val="20"/>
          <w:szCs w:val="20"/>
          <w:lang w:val="es-ES"/>
        </w:rPr>
        <w:t>Radon</w:t>
      </w:r>
      <w:proofErr w:type="spellEnd"/>
      <w:r w:rsidRPr="00DA2684">
        <w:rPr>
          <w:rFonts w:ascii="Trebuchet MS" w:hAnsi="Trebuchet MS"/>
          <w:color w:val="002060"/>
          <w:sz w:val="20"/>
          <w:szCs w:val="20"/>
          <w:lang w:val="es-ES"/>
        </w:rPr>
        <w:t xml:space="preserve"> Plaza 5* / Hotel </w:t>
      </w:r>
      <w:r w:rsidR="00A9128D">
        <w:rPr>
          <w:rFonts w:ascii="Trebuchet MS" w:hAnsi="Trebuchet MS"/>
          <w:color w:val="002060"/>
          <w:sz w:val="20"/>
          <w:szCs w:val="20"/>
          <w:lang w:val="es-ES"/>
        </w:rPr>
        <w:t>President</w:t>
      </w:r>
      <w:r w:rsidRPr="00DA2684">
        <w:rPr>
          <w:rFonts w:ascii="Trebuchet MS" w:hAnsi="Trebuchet MS"/>
          <w:color w:val="002060"/>
          <w:sz w:val="20"/>
          <w:szCs w:val="20"/>
          <w:lang w:val="es-ES"/>
        </w:rPr>
        <w:t xml:space="preserve"> 4* o similar</w:t>
      </w:r>
    </w:p>
    <w:bookmarkEnd w:id="0"/>
    <w:p w14:paraId="41E26AAB" w14:textId="77777777" w:rsidR="00DA2684" w:rsidRPr="00850066" w:rsidRDefault="00DA2684" w:rsidP="00DA2684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  <w:lang w:val="pt-BR"/>
        </w:rPr>
      </w:pPr>
      <w:r w:rsidRPr="00850066">
        <w:rPr>
          <w:rFonts w:ascii="Trebuchet MS" w:hAnsi="Trebuchet MS"/>
          <w:color w:val="002060"/>
          <w:sz w:val="20"/>
          <w:szCs w:val="20"/>
          <w:lang w:val="pt-BR"/>
        </w:rPr>
        <w:t>Medjugorje: Hotel Medjugorje &amp; SPA 4* o similar</w:t>
      </w:r>
    </w:p>
    <w:p w14:paraId="2622E842" w14:textId="77777777" w:rsidR="00354EEE" w:rsidRDefault="00354EEE" w:rsidP="00354EEE">
      <w:pPr>
        <w:numPr>
          <w:ilvl w:val="0"/>
          <w:numId w:val="4"/>
        </w:numPr>
        <w:rPr>
          <w:rFonts w:ascii="Trebuchet MS" w:hAnsi="Trebuchet MS"/>
          <w:color w:val="002060"/>
          <w:sz w:val="20"/>
          <w:szCs w:val="20"/>
          <w:lang w:val="pt-BR"/>
        </w:rPr>
      </w:pPr>
      <w:r>
        <w:rPr>
          <w:rFonts w:ascii="Trebuchet MS" w:hAnsi="Trebuchet MS"/>
          <w:color w:val="002060"/>
          <w:sz w:val="20"/>
          <w:szCs w:val="20"/>
          <w:lang w:val="pt-BR"/>
        </w:rPr>
        <w:t>Dubrovnik: Hotel Lacroma 4* / Argosy 4* / Remisens Albatros 4* (Cavtat – a 25 km de Dubrovnik) o similar</w:t>
      </w:r>
    </w:p>
    <w:p w14:paraId="2434E00E" w14:textId="77777777" w:rsidR="00933359" w:rsidRPr="00114389" w:rsidRDefault="00933359" w:rsidP="00933359">
      <w:pPr>
        <w:rPr>
          <w:rFonts w:ascii="Trebuchet MS" w:hAnsi="Trebuchet MS" w:cs="Arial"/>
          <w:b/>
          <w:bCs/>
          <w:color w:val="002060"/>
          <w:sz w:val="20"/>
          <w:szCs w:val="20"/>
          <w:lang w:val="pt-BR"/>
        </w:rPr>
      </w:pPr>
    </w:p>
    <w:tbl>
      <w:tblPr>
        <w:tblW w:w="8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700"/>
        <w:gridCol w:w="3420"/>
      </w:tblGrid>
      <w:tr w:rsidR="002671AB" w:rsidRPr="00E90510" w14:paraId="32ED235B" w14:textId="77777777" w:rsidTr="0079610C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35C8" w14:textId="77777777" w:rsidR="002671AB" w:rsidRPr="002671AB" w:rsidRDefault="002671AB" w:rsidP="0079610C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2671AB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INICIO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F214" w14:textId="77777777" w:rsidR="002671AB" w:rsidRPr="002671AB" w:rsidRDefault="002671AB" w:rsidP="0079610C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2671AB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FIN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6BA7E" w14:textId="77777777" w:rsidR="002671AB" w:rsidRPr="002671AB" w:rsidRDefault="002671AB" w:rsidP="0079610C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2671AB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PRECIOS POR PERSONA EN DOBLE</w:t>
            </w:r>
          </w:p>
        </w:tc>
      </w:tr>
      <w:tr w:rsidR="00D862B9" w:rsidRPr="00D862B9" w14:paraId="4E105AC2" w14:textId="77777777" w:rsidTr="009C7154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21AA5" w14:textId="77777777" w:rsidR="00D862B9" w:rsidRPr="00940A1F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30-Mar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51BD0" w14:textId="77777777" w:rsidR="00D862B9" w:rsidRPr="00F04E7D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7-Abr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8B54E" w14:textId="2DA6DDC0" w:rsidR="00D862B9" w:rsidRPr="006C2A1B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1.</w:t>
            </w:r>
            <w:r w:rsidR="00E90510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91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D862B9" w:rsidRPr="00D862B9" w14:paraId="00AFC631" w14:textId="77777777" w:rsidTr="009C7154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6B41E" w14:textId="77777777" w:rsidR="00D862B9" w:rsidRPr="00940A1F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20-Abr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8D577" w14:textId="77777777" w:rsidR="00D862B9" w:rsidRPr="00F04E7D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28-Abr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205A7" w14:textId="12D7DCBB" w:rsidR="00D862B9" w:rsidRPr="006C2A1B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1.9</w:t>
            </w:r>
            <w:r w:rsidR="00E90510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D862B9" w:rsidRPr="00D862B9" w14:paraId="289545B4" w14:textId="77777777" w:rsidTr="009C7154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2F634" w14:textId="77777777" w:rsidR="00D862B9" w:rsidRPr="00940A1F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4-May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C0FC4" w14:textId="77777777" w:rsidR="00D862B9" w:rsidRPr="00F04E7D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12-May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5C6B8" w14:textId="003F617F" w:rsidR="00D862B9" w:rsidRPr="006C2A1B" w:rsidRDefault="00E90510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2.095</w:t>
            </w:r>
            <w:r w:rsidR="00D862B9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D862B9" w:rsidRPr="00D862B9" w14:paraId="2F343CCA" w14:textId="77777777" w:rsidTr="009C7154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FE176" w14:textId="77777777" w:rsidR="00D862B9" w:rsidRPr="00940A1F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18-May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921E3" w14:textId="77777777" w:rsidR="00D862B9" w:rsidRPr="00F04E7D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26-May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6003F" w14:textId="1C57A9D7" w:rsidR="00D862B9" w:rsidRPr="006C2A1B" w:rsidRDefault="00E90510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2.095</w:t>
            </w:r>
            <w:r w:rsidR="00D862B9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D862B9" w:rsidRPr="00D862B9" w14:paraId="0779C2EC" w14:textId="77777777" w:rsidTr="009C7154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CEB4D" w14:textId="77777777" w:rsidR="00D862B9" w:rsidRPr="00940A1F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1-Jun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B9B40" w14:textId="77777777" w:rsidR="00D862B9" w:rsidRPr="00F04E7D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9-Jun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FBB86" w14:textId="4E07C40D" w:rsidR="00D862B9" w:rsidRPr="006C2A1B" w:rsidRDefault="00E90510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2.130</w:t>
            </w:r>
            <w:r w:rsidR="00D862B9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D862B9" w:rsidRPr="00D862B9" w14:paraId="7D080348" w14:textId="77777777" w:rsidTr="009C7154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796E6" w14:textId="77777777" w:rsidR="00D862B9" w:rsidRPr="00940A1F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8-Jun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4D41E" w14:textId="77777777" w:rsidR="00D862B9" w:rsidRPr="00F04E7D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16-Jun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A3F37" w14:textId="08216B4C" w:rsidR="00D862B9" w:rsidRPr="006C2A1B" w:rsidRDefault="00E90510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2.130</w:t>
            </w:r>
            <w:r w:rsidR="00D862B9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D862B9" w:rsidRPr="00D862B9" w14:paraId="38480CBB" w14:textId="77777777" w:rsidTr="009C7154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2ED59" w14:textId="77777777" w:rsidR="00D862B9" w:rsidRPr="00940A1F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22-Jun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8437A" w14:textId="77777777" w:rsidR="00D862B9" w:rsidRPr="00F04E7D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30-Jun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1787D" w14:textId="4E911218" w:rsidR="00D862B9" w:rsidRPr="006C2A1B" w:rsidRDefault="00E90510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2.130</w:t>
            </w:r>
            <w:r w:rsidR="00D862B9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D862B9" w:rsidRPr="00D862B9" w14:paraId="28C8E1CE" w14:textId="77777777" w:rsidTr="009C7154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D3A0D" w14:textId="77777777" w:rsidR="00D862B9" w:rsidRPr="00940A1F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6-Jul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8CF93" w14:textId="77777777" w:rsidR="00D862B9" w:rsidRPr="00F04E7D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14-Jul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025DA" w14:textId="3CB9A936" w:rsidR="00D862B9" w:rsidRPr="006C2A1B" w:rsidRDefault="00E90510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2.20</w:t>
            </w:r>
            <w:r w:rsidR="00D862B9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D862B9" w:rsidRPr="00D862B9" w14:paraId="675FA56A" w14:textId="77777777" w:rsidTr="009C7154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B6BDC" w14:textId="77777777" w:rsidR="00D862B9" w:rsidRPr="00940A1F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27-Jul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5B077" w14:textId="77777777" w:rsidR="00D862B9" w:rsidRPr="00F04E7D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4-A</w:t>
            </w:r>
            <w:r w:rsidR="00612975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F7B07" w14:textId="6D8E4314" w:rsidR="00D862B9" w:rsidRPr="006C2A1B" w:rsidRDefault="00E90510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2.20</w:t>
            </w:r>
            <w:r w:rsidR="00D862B9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D862B9" w:rsidRPr="00D862B9" w14:paraId="122BBAAC" w14:textId="77777777" w:rsidTr="009C7154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9C699" w14:textId="77777777" w:rsidR="00D862B9" w:rsidRPr="00940A1F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10-A</w:t>
            </w:r>
            <w:r w:rsidR="00612975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4B56C" w14:textId="77777777" w:rsidR="00D862B9" w:rsidRPr="00F04E7D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18-A</w:t>
            </w:r>
            <w:r w:rsidR="00612975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0C1E9" w14:textId="734F842A" w:rsidR="00D862B9" w:rsidRPr="006C2A1B" w:rsidRDefault="00E90510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2.20</w:t>
            </w:r>
            <w:r w:rsidR="00D862B9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D862B9" w:rsidRPr="00D862B9" w14:paraId="6124FE02" w14:textId="77777777" w:rsidTr="009C7154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526B6" w14:textId="77777777" w:rsidR="00D862B9" w:rsidRPr="00940A1F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24-A</w:t>
            </w:r>
            <w:r w:rsidR="00612975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go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AEB60" w14:textId="77777777" w:rsidR="00D862B9" w:rsidRPr="00F04E7D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1-Sep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47622" w14:textId="776651A5" w:rsidR="00D862B9" w:rsidRPr="006C2A1B" w:rsidRDefault="00E90510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2.255</w:t>
            </w:r>
            <w:r w:rsidR="00D862B9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D862B9" w:rsidRPr="00D862B9" w14:paraId="0FEAE83A" w14:textId="77777777" w:rsidTr="009C7154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17A80" w14:textId="77777777" w:rsidR="00D862B9" w:rsidRPr="00940A1F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7-Sep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5704A" w14:textId="77777777" w:rsidR="00D862B9" w:rsidRPr="00F04E7D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15-Sep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1C763" w14:textId="06E7CC8B" w:rsidR="00D862B9" w:rsidRPr="006C2A1B" w:rsidRDefault="00E90510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2.255</w:t>
            </w:r>
            <w:r w:rsidR="00D862B9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D862B9" w:rsidRPr="00D862B9" w14:paraId="4F034F5E" w14:textId="77777777" w:rsidTr="009C7154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BA295" w14:textId="77777777" w:rsidR="00D862B9" w:rsidRPr="00940A1F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14-Sep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8F9BC" w14:textId="77777777" w:rsidR="00D862B9" w:rsidRPr="00F04E7D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22-Sep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15F56" w14:textId="2BD25189" w:rsidR="00D862B9" w:rsidRPr="006C2A1B" w:rsidRDefault="00E90510" w:rsidP="00E90510">
            <w:pPr>
              <w:autoSpaceDE/>
              <w:autoSpaceDN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                     2.255</w:t>
            </w:r>
            <w:r w:rsidR="00D862B9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D862B9" w:rsidRPr="00D862B9" w14:paraId="3E0FB21E" w14:textId="77777777" w:rsidTr="009C7154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89CEB" w14:textId="77777777" w:rsidR="00D862B9" w:rsidRPr="00940A1F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21-Sep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8C00E" w14:textId="77777777" w:rsidR="00D862B9" w:rsidRPr="00F04E7D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29-Sep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CCD60" w14:textId="70CC1E1E" w:rsidR="00D862B9" w:rsidRPr="006C2A1B" w:rsidRDefault="00E90510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2.07</w:t>
            </w:r>
            <w:r w:rsidR="00D862B9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0 €</w:t>
            </w:r>
          </w:p>
        </w:tc>
      </w:tr>
      <w:tr w:rsidR="00D862B9" w:rsidRPr="00D862B9" w14:paraId="197EC843" w14:textId="77777777" w:rsidTr="009C7154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1055B" w14:textId="77777777" w:rsidR="00D862B9" w:rsidRPr="00940A1F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28-Sep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779CF" w14:textId="77777777" w:rsidR="00D862B9" w:rsidRPr="00F04E7D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6-Oct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8B685" w14:textId="45C9098A" w:rsidR="00D862B9" w:rsidRPr="006C2A1B" w:rsidRDefault="00E90510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2.015</w:t>
            </w:r>
            <w:r w:rsidR="00D862B9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D862B9" w:rsidRPr="00D862B9" w14:paraId="43D8A120" w14:textId="77777777" w:rsidTr="009C7154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571CE" w14:textId="77777777" w:rsidR="00D862B9" w:rsidRPr="00940A1F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5-Oct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BBFE8" w14:textId="77777777" w:rsidR="00D862B9" w:rsidRPr="00F04E7D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13-Oct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DF97A" w14:textId="0E59E8DB" w:rsidR="00D862B9" w:rsidRPr="006C2A1B" w:rsidRDefault="00E90510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2.015</w:t>
            </w:r>
            <w:r w:rsidR="00D862B9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D862B9" w:rsidRPr="00D862B9" w14:paraId="6C291A3F" w14:textId="77777777" w:rsidTr="009C7154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A205D" w14:textId="77777777" w:rsidR="00D862B9" w:rsidRPr="00940A1F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19-Oct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88486" w14:textId="77777777" w:rsidR="00D862B9" w:rsidRPr="00F04E7D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27-Oct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0E25F" w14:textId="3EE02F2A" w:rsidR="00D862B9" w:rsidRPr="006C2A1B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1.</w:t>
            </w:r>
            <w:r w:rsidR="00E90510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935</w:t>
            </w: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D862B9" w:rsidRPr="006C2A1B" w14:paraId="739A1A27" w14:textId="77777777" w:rsidTr="003A4504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C484" w14:textId="77777777" w:rsidR="00D862B9" w:rsidRPr="00724E15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724E15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SUPLEMENTO DE MEDIA PENSIÓN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EFDD" w14:textId="77777777" w:rsidR="00D862B9" w:rsidRPr="00724E15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1F17C" w14:textId="0E17A927" w:rsidR="00D862B9" w:rsidRPr="006C2A1B" w:rsidRDefault="00E90510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255</w:t>
            </w:r>
            <w:r w:rsidR="00D862B9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  <w:tr w:rsidR="00D862B9" w:rsidRPr="006C2A1B" w14:paraId="7DA6DCBF" w14:textId="77777777" w:rsidTr="003A4504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50E3" w14:textId="77777777" w:rsidR="00D862B9" w:rsidRPr="00724E15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 w:rsidRPr="00724E15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SUPLEMENTO SINGLE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0515" w14:textId="77777777" w:rsidR="00D862B9" w:rsidRPr="00724E15" w:rsidRDefault="00D862B9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5D0C4" w14:textId="45222FFB" w:rsidR="00D862B9" w:rsidRPr="006C2A1B" w:rsidRDefault="00E90510" w:rsidP="00D862B9">
            <w:pPr>
              <w:autoSpaceDE/>
              <w:autoSpaceDN/>
              <w:jc w:val="center"/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</w:pPr>
            <w:r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>710</w:t>
            </w:r>
            <w:r w:rsidR="00D862B9">
              <w:rPr>
                <w:rFonts w:ascii="Trebuchet MS" w:hAnsi="Trebuchet MS"/>
                <w:color w:val="002060"/>
                <w:sz w:val="20"/>
                <w:szCs w:val="20"/>
                <w:lang w:val="sl-SI" w:eastAsia="zh-CN"/>
              </w:rPr>
              <w:t xml:space="preserve"> €</w:t>
            </w:r>
          </w:p>
        </w:tc>
      </w:tr>
    </w:tbl>
    <w:p w14:paraId="056F7AA9" w14:textId="77777777" w:rsidR="002D0A73" w:rsidRPr="002671AB" w:rsidRDefault="002D0A73">
      <w:pPr>
        <w:rPr>
          <w:color w:val="002060"/>
          <w:lang w:val="pt-BR"/>
        </w:rPr>
      </w:pPr>
    </w:p>
    <w:sectPr w:rsidR="002D0A73" w:rsidRPr="002671AB" w:rsidSect="00E041E8">
      <w:headerReference w:type="default" r:id="rId7"/>
      <w:footerReference w:type="default" r:id="rId8"/>
      <w:pgSz w:w="11906" w:h="16838"/>
      <w:pgMar w:top="184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9AC22" w14:textId="77777777" w:rsidR="00A15963" w:rsidRDefault="00A15963" w:rsidP="00933359">
      <w:r>
        <w:separator/>
      </w:r>
    </w:p>
  </w:endnote>
  <w:endnote w:type="continuationSeparator" w:id="0">
    <w:p w14:paraId="052609B1" w14:textId="77777777" w:rsidR="00A15963" w:rsidRDefault="00A15963" w:rsidP="0093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0759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31494" w14:textId="7DAA7039" w:rsidR="00E90510" w:rsidRDefault="00E905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171ED2" w14:textId="77777777" w:rsidR="00933359" w:rsidRPr="00924411" w:rsidRDefault="00933359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5CF2F" w14:textId="77777777" w:rsidR="00A15963" w:rsidRDefault="00A15963" w:rsidP="00933359">
      <w:r>
        <w:separator/>
      </w:r>
    </w:p>
  </w:footnote>
  <w:footnote w:type="continuationSeparator" w:id="0">
    <w:p w14:paraId="3D1E9D4C" w14:textId="77777777" w:rsidR="00A15963" w:rsidRDefault="00A15963" w:rsidP="00933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AE6A7" w14:textId="24F48486" w:rsidR="00E90510" w:rsidRPr="00E90510" w:rsidRDefault="00E90510">
    <w:pPr>
      <w:pStyle w:val="Header"/>
      <w:rPr>
        <w:lang w:val="pt-BR"/>
      </w:rPr>
    </w:pPr>
    <w:r w:rsidRPr="00E90510">
      <w:rPr>
        <w:lang w:val="pt-BR"/>
      </w:rPr>
      <w:t xml:space="preserve">Braga Travel Consulting – </w:t>
    </w:r>
    <w:hyperlink r:id="rId1" w:history="1">
      <w:r w:rsidRPr="000621B7">
        <w:rPr>
          <w:rStyle w:val="Hyperlink"/>
          <w:lang w:val="pt-BR"/>
        </w:rPr>
        <w:t>www.chinalife.com</w:t>
      </w:r>
    </w:hyperlink>
    <w:r>
      <w:rPr>
        <w:lang w:val="pt-BR"/>
      </w:rPr>
      <w:t xml:space="preserve"> – </w:t>
    </w:r>
    <w:hyperlink r:id="rId2" w:history="1">
      <w:r w:rsidRPr="000621B7">
        <w:rPr>
          <w:rStyle w:val="Hyperlink"/>
          <w:lang w:val="pt-BR"/>
        </w:rPr>
        <w:t>www.bonniebraga.com</w:t>
      </w:r>
    </w:hyperlink>
    <w:r>
      <w:rPr>
        <w:lang w:val="pt-BR"/>
      </w:rPr>
      <w:t xml:space="preserve"> – email: </w:t>
    </w:r>
    <w:hyperlink r:id="rId3" w:history="1">
      <w:r w:rsidRPr="000621B7">
        <w:rPr>
          <w:rStyle w:val="Hyperlink"/>
          <w:lang w:val="pt-BR"/>
        </w:rPr>
        <w:t>braga.bonnie@gmail.com</w:t>
      </w:r>
    </w:hyperlink>
    <w:r>
      <w:rPr>
        <w:lang w:val="pt-BR"/>
      </w:rPr>
      <w:t xml:space="preserve"> </w:t>
    </w:r>
    <w:hyperlink r:id="rId4" w:history="1">
      <w:r w:rsidRPr="000621B7">
        <w:rPr>
          <w:rStyle w:val="Hyperlink"/>
          <w:lang w:val="pt-BR"/>
        </w:rPr>
        <w:t>bonniebraga@msn.com</w:t>
      </w:r>
    </w:hyperlink>
    <w:r>
      <w:rPr>
        <w:lang w:val="pt-BR"/>
      </w:rPr>
      <w:t xml:space="preserve"> </w:t>
    </w:r>
    <w:hyperlink r:id="rId5" w:history="1">
      <w:r w:rsidRPr="000621B7">
        <w:rPr>
          <w:rStyle w:val="Hyperlink"/>
          <w:lang w:val="pt-BR"/>
        </w:rPr>
        <w:t>frances@bragatravelconsulting.com</w:t>
      </w:r>
    </w:hyperlink>
    <w:r>
      <w:rPr>
        <w:lang w:val="pt-BR"/>
      </w:rPr>
      <w:t xml:space="preserve"> phone: 1305-6069894 13053824294</w:t>
    </w:r>
  </w:p>
  <w:p w14:paraId="6FC075E9" w14:textId="7B3A311C" w:rsidR="00455B1E" w:rsidRPr="00E90510" w:rsidRDefault="00A15963" w:rsidP="00E61DB6">
    <w:pPr>
      <w:pStyle w:val="Header"/>
      <w:rPr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0AA2"/>
    <w:multiLevelType w:val="hybridMultilevel"/>
    <w:tmpl w:val="21786B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45E90"/>
    <w:multiLevelType w:val="hybridMultilevel"/>
    <w:tmpl w:val="2C5648F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B71E3"/>
    <w:multiLevelType w:val="hybridMultilevel"/>
    <w:tmpl w:val="DD0E223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31139"/>
    <w:multiLevelType w:val="hybridMultilevel"/>
    <w:tmpl w:val="EA1E295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59"/>
    <w:rsid w:val="00017F8D"/>
    <w:rsid w:val="00025B6D"/>
    <w:rsid w:val="00042886"/>
    <w:rsid w:val="001006BC"/>
    <w:rsid w:val="001023B2"/>
    <w:rsid w:val="00114389"/>
    <w:rsid w:val="00124A59"/>
    <w:rsid w:val="00263A9F"/>
    <w:rsid w:val="002671AB"/>
    <w:rsid w:val="00281C4F"/>
    <w:rsid w:val="002A2C2D"/>
    <w:rsid w:val="002D0A73"/>
    <w:rsid w:val="00354EEE"/>
    <w:rsid w:val="003D1A1B"/>
    <w:rsid w:val="003F6D88"/>
    <w:rsid w:val="00470BD7"/>
    <w:rsid w:val="004B2BDD"/>
    <w:rsid w:val="005D78E6"/>
    <w:rsid w:val="00612975"/>
    <w:rsid w:val="006B350B"/>
    <w:rsid w:val="006C2A1B"/>
    <w:rsid w:val="006D011A"/>
    <w:rsid w:val="006E6942"/>
    <w:rsid w:val="00724E15"/>
    <w:rsid w:val="0075522C"/>
    <w:rsid w:val="0079610C"/>
    <w:rsid w:val="007D0995"/>
    <w:rsid w:val="007F0038"/>
    <w:rsid w:val="00854BC2"/>
    <w:rsid w:val="00924411"/>
    <w:rsid w:val="00933359"/>
    <w:rsid w:val="00954E97"/>
    <w:rsid w:val="009A78CD"/>
    <w:rsid w:val="00A15963"/>
    <w:rsid w:val="00A9128D"/>
    <w:rsid w:val="00AC2354"/>
    <w:rsid w:val="00B24EB1"/>
    <w:rsid w:val="00B466FA"/>
    <w:rsid w:val="00C72279"/>
    <w:rsid w:val="00CC4962"/>
    <w:rsid w:val="00D57548"/>
    <w:rsid w:val="00D862B9"/>
    <w:rsid w:val="00DA2684"/>
    <w:rsid w:val="00E041E8"/>
    <w:rsid w:val="00E45A78"/>
    <w:rsid w:val="00E6375C"/>
    <w:rsid w:val="00E90510"/>
    <w:rsid w:val="00EC3821"/>
    <w:rsid w:val="00F04E7D"/>
    <w:rsid w:val="00FB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27F6F"/>
  <w15:docId w15:val="{982B531B-DF07-47C2-9CF7-6296051A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3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3359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933359"/>
    <w:rPr>
      <w:rFonts w:ascii="Arial" w:eastAsia="Times New Roman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933359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933359"/>
    <w:rPr>
      <w:rFonts w:ascii="Arial" w:eastAsia="Times New Roman" w:hAnsi="Arial" w:cs="Arial"/>
      <w:lang w:val="en-US" w:eastAsia="en-US"/>
    </w:rPr>
  </w:style>
  <w:style w:type="paragraph" w:styleId="Title">
    <w:name w:val="Title"/>
    <w:basedOn w:val="Normal"/>
    <w:link w:val="TitleChar"/>
    <w:qFormat/>
    <w:rsid w:val="00933359"/>
    <w:pPr>
      <w:jc w:val="center"/>
    </w:pPr>
    <w:rPr>
      <w:rFonts w:ascii="Arial" w:hAnsi="Arial" w:cs="Arial"/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933359"/>
    <w:rPr>
      <w:rFonts w:ascii="Arial" w:eastAsia="Times New Roman" w:hAnsi="Arial" w:cs="Arial"/>
      <w:b/>
      <w:bCs/>
      <w:i/>
      <w:i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E8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244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aga.bonnie@gmail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bonniebraga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Company>Kompas d.d.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ksimoncic</dc:creator>
  <cp:lastModifiedBy>bonnie braga</cp:lastModifiedBy>
  <cp:revision>2</cp:revision>
  <cp:lastPrinted>2018-07-20T08:29:00Z</cp:lastPrinted>
  <dcterms:created xsi:type="dcterms:W3CDTF">2020-08-13T00:05:00Z</dcterms:created>
  <dcterms:modified xsi:type="dcterms:W3CDTF">2020-08-13T00:05:00Z</dcterms:modified>
</cp:coreProperties>
</file>